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293153" w14:textId="645DAF62" w:rsidR="00482A76" w:rsidRPr="003411BD" w:rsidRDefault="00D31F7B" w:rsidP="003411BD">
      <w:pPr>
        <w:contextualSpacing/>
        <w:jc w:val="both"/>
        <w:rPr>
          <w:rFonts w:ascii="Times New Roman" w:hAnsi="Times New Roman" w:cs="Times New Roman"/>
          <w:szCs w:val="24"/>
          <w:lang w:val="tr-TR"/>
        </w:rPr>
      </w:pPr>
      <w:bookmarkStart w:id="0" w:name="_GoBack"/>
      <w:bookmarkEnd w:id="0"/>
      <w:r w:rsidRPr="000A4540">
        <w:rPr>
          <w:rFonts w:ascii="Times New Roman" w:hAnsi="Times New Roman" w:cs="Times New Roman"/>
          <w:b/>
          <w:szCs w:val="24"/>
          <w:lang w:val="tr-TR"/>
        </w:rPr>
        <w:t>GÜRMEN PVC PLASTİK İNŞAAT SANAYİ VE TİCARET ANONİM ŞİRKETİ</w:t>
      </w:r>
      <w:r w:rsidRPr="005618C3">
        <w:rPr>
          <w:rFonts w:ascii="Times New Roman" w:hAnsi="Times New Roman" w:cs="Times New Roman"/>
          <w:b/>
          <w:szCs w:val="24"/>
          <w:lang w:val="tr-TR"/>
        </w:rPr>
        <w:br/>
      </w:r>
      <w:r w:rsidR="00D042A3" w:rsidRPr="00ED17D8">
        <w:rPr>
          <w:rFonts w:ascii="Times New Roman" w:hAnsi="Times New Roman" w:cs="Times New Roman"/>
          <w:b/>
          <w:szCs w:val="24"/>
          <w:lang w:val="tr-TR"/>
        </w:rPr>
        <w:br/>
      </w:r>
      <w:r w:rsidR="005C38ED" w:rsidRPr="00ED17D8">
        <w:rPr>
          <w:rFonts w:ascii="Times New Roman" w:hAnsi="Times New Roman" w:cs="Times New Roman"/>
          <w:b/>
          <w:szCs w:val="24"/>
          <w:lang w:val="tr-TR"/>
        </w:rPr>
        <w:t>ÇALIŞAN ADAYI KİŞİSEL</w:t>
      </w:r>
      <w:r w:rsidR="00440007" w:rsidRPr="00ED17D8">
        <w:rPr>
          <w:rFonts w:ascii="Times New Roman" w:hAnsi="Times New Roman" w:cs="Times New Roman"/>
          <w:b/>
          <w:szCs w:val="24"/>
          <w:lang w:val="tr-TR"/>
        </w:rPr>
        <w:t xml:space="preserve"> </w:t>
      </w:r>
      <w:r w:rsidR="001B4B93" w:rsidRPr="00ED17D8">
        <w:rPr>
          <w:rFonts w:ascii="Times New Roman" w:hAnsi="Times New Roman" w:cs="Times New Roman"/>
          <w:b/>
          <w:szCs w:val="24"/>
          <w:lang w:val="tr-TR"/>
        </w:rPr>
        <w:t>VERİLERİN</w:t>
      </w:r>
      <w:r w:rsidR="005C38ED" w:rsidRPr="00ED17D8">
        <w:rPr>
          <w:rFonts w:ascii="Times New Roman" w:hAnsi="Times New Roman" w:cs="Times New Roman"/>
          <w:b/>
          <w:szCs w:val="24"/>
          <w:lang w:val="tr-TR"/>
        </w:rPr>
        <w:t>İN</w:t>
      </w:r>
      <w:r w:rsidR="00440007" w:rsidRPr="00ED17D8">
        <w:rPr>
          <w:rFonts w:ascii="Times New Roman" w:hAnsi="Times New Roman" w:cs="Times New Roman"/>
          <w:b/>
          <w:szCs w:val="24"/>
          <w:lang w:val="tr-TR"/>
        </w:rPr>
        <w:t xml:space="preserve"> </w:t>
      </w:r>
      <w:r w:rsidR="001B4B93" w:rsidRPr="00ED17D8">
        <w:rPr>
          <w:rFonts w:ascii="Times New Roman" w:hAnsi="Times New Roman" w:cs="Times New Roman"/>
          <w:b/>
          <w:szCs w:val="24"/>
          <w:lang w:val="tr-TR"/>
        </w:rPr>
        <w:t>İŞLENMESİ</w:t>
      </w:r>
      <w:r w:rsidR="00440007" w:rsidRPr="00ED17D8">
        <w:rPr>
          <w:rFonts w:ascii="Times New Roman" w:hAnsi="Times New Roman" w:cs="Times New Roman"/>
          <w:b/>
          <w:szCs w:val="24"/>
          <w:lang w:val="tr-TR"/>
        </w:rPr>
        <w:t>NE İLİŞKİN</w:t>
      </w:r>
      <w:r w:rsidR="001B4B93" w:rsidRPr="00ED17D8">
        <w:rPr>
          <w:rFonts w:ascii="Times New Roman" w:hAnsi="Times New Roman" w:cs="Times New Roman"/>
          <w:b/>
          <w:szCs w:val="24"/>
          <w:lang w:val="tr-TR"/>
        </w:rPr>
        <w:t xml:space="preserve"> AYDINLATMA BEYANI</w:t>
      </w:r>
    </w:p>
    <w:p w14:paraId="59562214" w14:textId="77777777" w:rsidR="002710F0" w:rsidRPr="00ED17D8" w:rsidRDefault="002710F0" w:rsidP="002710F0">
      <w:pPr>
        <w:contextualSpacing/>
        <w:jc w:val="center"/>
        <w:rPr>
          <w:rFonts w:ascii="Times New Roman" w:hAnsi="Times New Roman" w:cs="Times New Roman"/>
          <w:szCs w:val="24"/>
          <w:lang w:val="tr-TR"/>
        </w:rPr>
      </w:pPr>
    </w:p>
    <w:p w14:paraId="7CEE9AE3" w14:textId="2AFE1885" w:rsidR="00C31CEF" w:rsidRPr="00ED17D8" w:rsidRDefault="00D31F7B" w:rsidP="00C8385F">
      <w:pPr>
        <w:ind w:firstLine="360"/>
        <w:contextualSpacing/>
        <w:jc w:val="both"/>
        <w:rPr>
          <w:rFonts w:ascii="Times New Roman" w:hAnsi="Times New Roman" w:cs="Times New Roman"/>
          <w:szCs w:val="24"/>
          <w:lang w:val="tr-TR"/>
        </w:rPr>
      </w:pPr>
      <w:r>
        <w:rPr>
          <w:rFonts w:ascii="Times New Roman" w:hAnsi="Times New Roman" w:cs="Times New Roman"/>
          <w:szCs w:val="24"/>
          <w:lang w:val="tr-TR"/>
        </w:rPr>
        <w:t>Gürmen Pvc Plastik İnşaat</w:t>
      </w:r>
      <w:r w:rsidRPr="005618C3">
        <w:rPr>
          <w:rFonts w:ascii="Times New Roman" w:hAnsi="Times New Roman" w:cs="Times New Roman"/>
          <w:szCs w:val="24"/>
          <w:lang w:val="tr-TR"/>
        </w:rPr>
        <w:t xml:space="preserve"> San.ve Tic. A.Ş.</w:t>
      </w:r>
      <w:r w:rsidRPr="005618C3">
        <w:rPr>
          <w:rFonts w:ascii="Times New Roman" w:hAnsi="Times New Roman" w:cs="Times New Roman"/>
          <w:b/>
          <w:szCs w:val="24"/>
          <w:lang w:val="tr-TR"/>
        </w:rPr>
        <w:t xml:space="preserve"> (“</w:t>
      </w:r>
      <w:r>
        <w:rPr>
          <w:rFonts w:ascii="Times New Roman" w:hAnsi="Times New Roman" w:cs="Times New Roman"/>
          <w:b/>
          <w:szCs w:val="24"/>
          <w:lang w:val="tr-TR"/>
        </w:rPr>
        <w:t>Gürmen</w:t>
      </w:r>
      <w:r w:rsidRPr="005618C3">
        <w:rPr>
          <w:rFonts w:ascii="Times New Roman" w:hAnsi="Times New Roman" w:cs="Times New Roman"/>
          <w:b/>
          <w:szCs w:val="24"/>
          <w:lang w:val="tr-TR"/>
        </w:rPr>
        <w:t xml:space="preserve"> A.Ş.” </w:t>
      </w:r>
      <w:r w:rsidR="00C31CEF" w:rsidRPr="00ED17D8">
        <w:rPr>
          <w:rFonts w:ascii="Times New Roman" w:hAnsi="Times New Roman" w:cs="Times New Roman"/>
          <w:szCs w:val="24"/>
          <w:lang w:val="tr-TR"/>
        </w:rPr>
        <w:t>ya da “</w:t>
      </w:r>
      <w:r w:rsidR="00C31CEF" w:rsidRPr="00ED17D8">
        <w:rPr>
          <w:rFonts w:ascii="Times New Roman" w:hAnsi="Times New Roman" w:cs="Times New Roman"/>
          <w:b/>
          <w:szCs w:val="24"/>
          <w:lang w:val="tr-TR"/>
        </w:rPr>
        <w:t>Şirket</w:t>
      </w:r>
      <w:r w:rsidR="00C31CEF" w:rsidRPr="00ED17D8">
        <w:rPr>
          <w:rFonts w:ascii="Times New Roman" w:hAnsi="Times New Roman" w:cs="Times New Roman"/>
          <w:szCs w:val="24"/>
          <w:lang w:val="tr-TR"/>
        </w:rPr>
        <w:t xml:space="preserve">”) </w:t>
      </w:r>
      <w:r w:rsidR="00A7495C" w:rsidRPr="00ED17D8">
        <w:rPr>
          <w:rFonts w:ascii="Times New Roman" w:hAnsi="Times New Roman" w:cs="Times New Roman"/>
          <w:szCs w:val="24"/>
          <w:lang w:val="tr-TR"/>
        </w:rPr>
        <w:t xml:space="preserve">olarak, </w:t>
      </w:r>
      <w:r w:rsidR="00222EA8" w:rsidRPr="00ED17D8">
        <w:rPr>
          <w:rFonts w:ascii="Times New Roman" w:hAnsi="Times New Roman" w:cs="Times New Roman"/>
          <w:szCs w:val="24"/>
          <w:lang w:val="tr-TR"/>
        </w:rPr>
        <w:t>6698 Sayılı Kişisel</w:t>
      </w:r>
      <w:r w:rsidR="00A7495C" w:rsidRPr="00ED17D8">
        <w:rPr>
          <w:rFonts w:ascii="Times New Roman" w:hAnsi="Times New Roman" w:cs="Times New Roman"/>
          <w:szCs w:val="24"/>
          <w:lang w:val="tr-TR"/>
        </w:rPr>
        <w:t xml:space="preserve"> Verilerin Korunması Kanunu </w:t>
      </w:r>
      <w:r w:rsidR="00222EA8" w:rsidRPr="00ED17D8">
        <w:rPr>
          <w:rFonts w:ascii="Times New Roman" w:hAnsi="Times New Roman" w:cs="Times New Roman"/>
          <w:szCs w:val="24"/>
          <w:lang w:val="tr-TR"/>
        </w:rPr>
        <w:t>(</w:t>
      </w:r>
      <w:r w:rsidR="00A24930" w:rsidRPr="00ED17D8">
        <w:rPr>
          <w:rFonts w:ascii="Times New Roman" w:hAnsi="Times New Roman" w:cs="Times New Roman"/>
          <w:szCs w:val="24"/>
          <w:lang w:val="tr-TR"/>
        </w:rPr>
        <w:t>“</w:t>
      </w:r>
      <w:r w:rsidR="00A7495C" w:rsidRPr="00ED17D8">
        <w:rPr>
          <w:rFonts w:ascii="Times New Roman" w:hAnsi="Times New Roman" w:cs="Times New Roman"/>
          <w:b/>
          <w:szCs w:val="24"/>
          <w:lang w:val="tr-TR"/>
        </w:rPr>
        <w:t>Kanun</w:t>
      </w:r>
      <w:r w:rsidR="00A24930" w:rsidRPr="00ED17D8">
        <w:rPr>
          <w:rFonts w:ascii="Times New Roman" w:hAnsi="Times New Roman" w:cs="Times New Roman"/>
          <w:szCs w:val="24"/>
          <w:lang w:val="tr-TR"/>
        </w:rPr>
        <w:t>”</w:t>
      </w:r>
      <w:r w:rsidR="00222EA8" w:rsidRPr="00ED17D8">
        <w:rPr>
          <w:rFonts w:ascii="Times New Roman" w:hAnsi="Times New Roman" w:cs="Times New Roman"/>
          <w:szCs w:val="24"/>
          <w:lang w:val="tr-TR"/>
        </w:rPr>
        <w:t xml:space="preserve">) </w:t>
      </w:r>
      <w:r w:rsidR="002831FA" w:rsidRPr="00ED17D8">
        <w:rPr>
          <w:rFonts w:ascii="Times New Roman" w:hAnsi="Times New Roman" w:cs="Times New Roman"/>
          <w:szCs w:val="24"/>
          <w:lang w:val="tr-TR"/>
        </w:rPr>
        <w:t xml:space="preserve">ve </w:t>
      </w:r>
      <w:r w:rsidR="00A7495C" w:rsidRPr="00ED17D8">
        <w:rPr>
          <w:rFonts w:ascii="Times New Roman" w:hAnsi="Times New Roman" w:cs="Times New Roman"/>
          <w:szCs w:val="24"/>
          <w:lang w:val="tr-TR"/>
        </w:rPr>
        <w:t>alt düzenlemeleri gereğince</w:t>
      </w:r>
      <w:r w:rsidR="002831FA" w:rsidRPr="00ED17D8">
        <w:rPr>
          <w:rFonts w:ascii="Times New Roman" w:hAnsi="Times New Roman" w:cs="Times New Roman"/>
          <w:szCs w:val="24"/>
          <w:lang w:val="tr-TR"/>
        </w:rPr>
        <w:t>,</w:t>
      </w:r>
      <w:r w:rsidR="00A7495C" w:rsidRPr="00ED17D8">
        <w:rPr>
          <w:rFonts w:ascii="Times New Roman" w:hAnsi="Times New Roman" w:cs="Times New Roman"/>
          <w:szCs w:val="24"/>
          <w:lang w:val="tr-TR"/>
        </w:rPr>
        <w:t xml:space="preserve"> </w:t>
      </w:r>
      <w:r w:rsidR="00222EA8" w:rsidRPr="00ED17D8">
        <w:rPr>
          <w:rFonts w:ascii="Times New Roman" w:hAnsi="Times New Roman" w:cs="Times New Roman"/>
          <w:szCs w:val="24"/>
          <w:lang w:val="tr-TR"/>
        </w:rPr>
        <w:t xml:space="preserve">gerçekleştirdiğimiz </w:t>
      </w:r>
      <w:r w:rsidR="008925C6" w:rsidRPr="00ED17D8">
        <w:rPr>
          <w:rFonts w:ascii="Times New Roman" w:hAnsi="Times New Roman" w:cs="Times New Roman"/>
          <w:szCs w:val="24"/>
          <w:lang w:val="tr-TR"/>
        </w:rPr>
        <w:t>kişisel veri işleme faaliyetleri hakkında</w:t>
      </w:r>
      <w:r w:rsidR="00C1559F" w:rsidRPr="00ED17D8">
        <w:rPr>
          <w:rFonts w:ascii="Times New Roman" w:hAnsi="Times New Roman" w:cs="Times New Roman"/>
          <w:szCs w:val="24"/>
          <w:lang w:val="tr-TR"/>
        </w:rPr>
        <w:t xml:space="preserve"> </w:t>
      </w:r>
      <w:r w:rsidR="00222EA8" w:rsidRPr="00ED17D8">
        <w:rPr>
          <w:rFonts w:ascii="Times New Roman" w:hAnsi="Times New Roman" w:cs="Times New Roman"/>
          <w:szCs w:val="24"/>
          <w:lang w:val="tr-TR"/>
        </w:rPr>
        <w:t xml:space="preserve">sizleri </w:t>
      </w:r>
      <w:r w:rsidR="008569B5" w:rsidRPr="00ED17D8">
        <w:rPr>
          <w:rFonts w:ascii="Times New Roman" w:hAnsi="Times New Roman" w:cs="Times New Roman"/>
          <w:szCs w:val="24"/>
          <w:lang w:val="tr-TR"/>
        </w:rPr>
        <w:t>bilgilendirmek ve aydınlatmak isteriz.</w:t>
      </w:r>
      <w:r w:rsidR="00C31CEF" w:rsidRPr="00ED17D8">
        <w:rPr>
          <w:rFonts w:ascii="Times New Roman" w:hAnsi="Times New Roman" w:cs="Times New Roman"/>
          <w:szCs w:val="24"/>
          <w:lang w:val="tr-TR"/>
        </w:rPr>
        <w:t xml:space="preserve"> </w:t>
      </w:r>
      <w:r>
        <w:rPr>
          <w:rFonts w:ascii="Times New Roman" w:hAnsi="Times New Roman" w:cs="Times New Roman"/>
          <w:szCs w:val="24"/>
          <w:lang w:val="tr-TR"/>
        </w:rPr>
        <w:t>Gürmen</w:t>
      </w:r>
      <w:r w:rsidR="00C31CEF" w:rsidRPr="00ED17D8">
        <w:rPr>
          <w:rFonts w:ascii="Times New Roman" w:hAnsi="Times New Roman" w:cs="Times New Roman"/>
          <w:szCs w:val="24"/>
          <w:lang w:val="tr-TR"/>
        </w:rPr>
        <w:t xml:space="preserve"> A.Ş.’nin kişisel veri işleme faaliyetleri hakkında daha detaylı bilgi için </w:t>
      </w:r>
      <w:hyperlink r:id="rId12" w:history="1">
        <w:r w:rsidR="003411BD">
          <w:rPr>
            <w:rStyle w:val="Kpr"/>
          </w:rPr>
          <w:t>https://www.prolinepvc.com/tr/kvkk</w:t>
        </w:r>
      </w:hyperlink>
      <w:r w:rsidR="00C31CEF" w:rsidRPr="00ED17D8">
        <w:rPr>
          <w:rFonts w:ascii="Times New Roman" w:hAnsi="Times New Roman" w:cs="Times New Roman"/>
          <w:szCs w:val="24"/>
          <w:lang w:val="tr-TR"/>
        </w:rPr>
        <w:t xml:space="preserve"> linkin</w:t>
      </w:r>
      <w:r w:rsidR="00ED17D8" w:rsidRPr="00ED17D8">
        <w:rPr>
          <w:rFonts w:ascii="Times New Roman" w:hAnsi="Times New Roman" w:cs="Times New Roman"/>
          <w:szCs w:val="24"/>
          <w:lang w:val="tr-TR"/>
        </w:rPr>
        <w:t>d</w:t>
      </w:r>
      <w:r w:rsidR="00C31CEF" w:rsidRPr="00ED17D8">
        <w:rPr>
          <w:rFonts w:ascii="Times New Roman" w:hAnsi="Times New Roman" w:cs="Times New Roman"/>
          <w:szCs w:val="24"/>
          <w:lang w:val="tr-TR"/>
        </w:rPr>
        <w:t>e</w:t>
      </w:r>
      <w:r w:rsidR="00ED17D8" w:rsidRPr="00ED17D8">
        <w:rPr>
          <w:rFonts w:ascii="Times New Roman" w:hAnsi="Times New Roman" w:cs="Times New Roman"/>
          <w:szCs w:val="24"/>
          <w:lang w:val="tr-TR"/>
        </w:rPr>
        <w:t>n</w:t>
      </w:r>
      <w:r w:rsidR="00C31CEF" w:rsidRPr="00ED17D8">
        <w:rPr>
          <w:rFonts w:ascii="Times New Roman" w:hAnsi="Times New Roman" w:cs="Times New Roman"/>
          <w:szCs w:val="24"/>
          <w:lang w:val="tr-TR"/>
        </w:rPr>
        <w:t xml:space="preserve"> Kişisel Verilerin Korunması Politikamıza ulaşabilirsiniz. </w:t>
      </w:r>
    </w:p>
    <w:p w14:paraId="1A4A7C93" w14:textId="341239D6" w:rsidR="006E6B4D" w:rsidRPr="00ED17D8" w:rsidRDefault="00A7495C" w:rsidP="002710F0">
      <w:pPr>
        <w:pStyle w:val="ListeParagraf"/>
        <w:numPr>
          <w:ilvl w:val="0"/>
          <w:numId w:val="3"/>
        </w:numPr>
        <w:jc w:val="both"/>
        <w:rPr>
          <w:rFonts w:ascii="Times New Roman" w:hAnsi="Times New Roman" w:cs="Times New Roman"/>
          <w:b/>
          <w:szCs w:val="24"/>
          <w:lang w:val="tr-TR"/>
        </w:rPr>
      </w:pPr>
      <w:r w:rsidRPr="00ED17D8">
        <w:rPr>
          <w:rFonts w:ascii="Times New Roman" w:hAnsi="Times New Roman" w:cs="Times New Roman"/>
          <w:b/>
          <w:szCs w:val="24"/>
          <w:lang w:val="tr-TR"/>
        </w:rPr>
        <w:t>Veri Sorumlusu</w:t>
      </w:r>
    </w:p>
    <w:p w14:paraId="3699C8AD" w14:textId="215EA58A" w:rsidR="002710F0" w:rsidRPr="00ED17D8" w:rsidRDefault="00D31F7B" w:rsidP="00333682">
      <w:pPr>
        <w:ind w:firstLine="360"/>
        <w:contextualSpacing/>
        <w:jc w:val="both"/>
        <w:rPr>
          <w:rFonts w:ascii="Times New Roman" w:hAnsi="Times New Roman" w:cs="Times New Roman"/>
          <w:szCs w:val="24"/>
          <w:lang w:val="tr-TR"/>
        </w:rPr>
      </w:pPr>
      <w:r>
        <w:rPr>
          <w:rFonts w:ascii="Times New Roman" w:hAnsi="Times New Roman" w:cs="Times New Roman"/>
          <w:szCs w:val="24"/>
          <w:lang w:val="tr-TR"/>
        </w:rPr>
        <w:t>Gürmen</w:t>
      </w:r>
      <w:r w:rsidR="00C31CEF" w:rsidRPr="00ED17D8">
        <w:rPr>
          <w:rFonts w:ascii="Times New Roman" w:hAnsi="Times New Roman" w:cs="Times New Roman"/>
          <w:szCs w:val="24"/>
          <w:lang w:val="tr-TR"/>
        </w:rPr>
        <w:t xml:space="preserve"> A.Ş.</w:t>
      </w:r>
      <w:r w:rsidR="00A7495C" w:rsidRPr="00ED17D8">
        <w:rPr>
          <w:rFonts w:ascii="Times New Roman" w:hAnsi="Times New Roman" w:cs="Times New Roman"/>
          <w:color w:val="000000"/>
          <w:szCs w:val="24"/>
          <w:lang w:val="tr-TR"/>
        </w:rPr>
        <w:t xml:space="preserve"> </w:t>
      </w:r>
      <w:r w:rsidR="00A24930" w:rsidRPr="00ED17D8">
        <w:rPr>
          <w:rFonts w:ascii="Times New Roman" w:hAnsi="Times New Roman" w:cs="Times New Roman"/>
          <w:szCs w:val="24"/>
          <w:lang w:val="tr-TR"/>
        </w:rPr>
        <w:t xml:space="preserve">veri sorumlusu sıfatıyla </w:t>
      </w:r>
      <w:r w:rsidR="009F00CC" w:rsidRPr="00ED17D8">
        <w:rPr>
          <w:rFonts w:ascii="Times New Roman" w:hAnsi="Times New Roman" w:cs="Times New Roman"/>
          <w:szCs w:val="24"/>
          <w:lang w:val="tr-TR"/>
        </w:rPr>
        <w:t xml:space="preserve">aşağıda </w:t>
      </w:r>
      <w:r w:rsidR="003A5895" w:rsidRPr="00ED17D8">
        <w:rPr>
          <w:rFonts w:ascii="Times New Roman" w:hAnsi="Times New Roman" w:cs="Times New Roman"/>
          <w:szCs w:val="24"/>
          <w:lang w:val="tr-TR"/>
        </w:rPr>
        <w:t>açıklanan</w:t>
      </w:r>
      <w:r w:rsidR="00FB52C8" w:rsidRPr="00ED17D8">
        <w:rPr>
          <w:rFonts w:ascii="Times New Roman" w:hAnsi="Times New Roman" w:cs="Times New Roman"/>
          <w:szCs w:val="24"/>
          <w:lang w:val="tr-TR"/>
        </w:rPr>
        <w:t xml:space="preserve"> amaçlar</w:t>
      </w:r>
      <w:r w:rsidR="00A24930" w:rsidRPr="00ED17D8">
        <w:rPr>
          <w:rFonts w:ascii="Times New Roman" w:hAnsi="Times New Roman" w:cs="Times New Roman"/>
          <w:szCs w:val="24"/>
          <w:lang w:val="tr-TR"/>
        </w:rPr>
        <w:t xml:space="preserve"> doğrultusunda ve bunlarla sınırlı olarak, </w:t>
      </w:r>
      <w:r w:rsidR="001B4B93" w:rsidRPr="00ED17D8">
        <w:rPr>
          <w:rFonts w:ascii="Times New Roman" w:hAnsi="Times New Roman" w:cs="Times New Roman"/>
          <w:szCs w:val="24"/>
          <w:lang w:val="tr-TR"/>
        </w:rPr>
        <w:t xml:space="preserve">hukuka ve dürüstlük kurallarına uygun </w:t>
      </w:r>
      <w:r w:rsidR="00A24930" w:rsidRPr="00ED17D8">
        <w:rPr>
          <w:rFonts w:ascii="Times New Roman" w:hAnsi="Times New Roman" w:cs="Times New Roman"/>
          <w:szCs w:val="24"/>
          <w:lang w:val="tr-TR"/>
        </w:rPr>
        <w:t>suretle</w:t>
      </w:r>
      <w:r w:rsidR="00C31CEF" w:rsidRPr="00ED17D8">
        <w:rPr>
          <w:rFonts w:ascii="Times New Roman" w:hAnsi="Times New Roman" w:cs="Times New Roman"/>
          <w:szCs w:val="24"/>
          <w:lang w:val="tr-TR"/>
        </w:rPr>
        <w:t xml:space="preserve"> ve </w:t>
      </w:r>
      <w:r w:rsidR="002831FA" w:rsidRPr="00ED17D8">
        <w:rPr>
          <w:rFonts w:ascii="Times New Roman" w:hAnsi="Times New Roman" w:cs="Times New Roman"/>
          <w:szCs w:val="24"/>
          <w:lang w:val="tr-TR"/>
        </w:rPr>
        <w:t>işleme amaç</w:t>
      </w:r>
      <w:r w:rsidR="00C31CEF" w:rsidRPr="00ED17D8">
        <w:rPr>
          <w:rFonts w:ascii="Times New Roman" w:hAnsi="Times New Roman" w:cs="Times New Roman"/>
          <w:szCs w:val="24"/>
          <w:lang w:val="tr-TR"/>
        </w:rPr>
        <w:t>ları ile sınırlı olmak kaydıyla</w:t>
      </w:r>
      <w:r w:rsidR="00C1559F" w:rsidRPr="00ED17D8">
        <w:rPr>
          <w:rFonts w:ascii="Times New Roman" w:hAnsi="Times New Roman" w:cs="Times New Roman"/>
          <w:szCs w:val="24"/>
          <w:lang w:val="tr-TR"/>
        </w:rPr>
        <w:t xml:space="preserve"> </w:t>
      </w:r>
      <w:r w:rsidR="00A7495C" w:rsidRPr="00ED17D8">
        <w:rPr>
          <w:rFonts w:ascii="Times New Roman" w:hAnsi="Times New Roman" w:cs="Times New Roman"/>
          <w:szCs w:val="24"/>
          <w:lang w:val="tr-TR"/>
        </w:rPr>
        <w:t xml:space="preserve">tarafınıza ait kişisel verileri işleyebilecektir. İşleme; kaydetme, saklama, sınıflandırma, </w:t>
      </w:r>
      <w:r w:rsidR="00CA47D4" w:rsidRPr="00ED17D8">
        <w:rPr>
          <w:rFonts w:ascii="Times New Roman" w:hAnsi="Times New Roman" w:cs="Times New Roman"/>
          <w:szCs w:val="24"/>
          <w:lang w:val="tr-TR"/>
        </w:rPr>
        <w:t>güncelle</w:t>
      </w:r>
      <w:r w:rsidR="00A24930" w:rsidRPr="00ED17D8">
        <w:rPr>
          <w:rFonts w:ascii="Times New Roman" w:hAnsi="Times New Roman" w:cs="Times New Roman"/>
          <w:szCs w:val="24"/>
          <w:lang w:val="tr-TR"/>
        </w:rPr>
        <w:t>n</w:t>
      </w:r>
      <w:r w:rsidR="00A7495C" w:rsidRPr="00ED17D8">
        <w:rPr>
          <w:rFonts w:ascii="Times New Roman" w:hAnsi="Times New Roman" w:cs="Times New Roman"/>
          <w:szCs w:val="24"/>
          <w:lang w:val="tr-TR"/>
        </w:rPr>
        <w:t>eme</w:t>
      </w:r>
      <w:r w:rsidR="00FB52C8" w:rsidRPr="00ED17D8">
        <w:rPr>
          <w:rFonts w:ascii="Times New Roman" w:hAnsi="Times New Roman" w:cs="Times New Roman"/>
          <w:szCs w:val="24"/>
          <w:lang w:val="tr-TR"/>
        </w:rPr>
        <w:t xml:space="preserve"> ve</w:t>
      </w:r>
      <w:r w:rsidR="001B4B93" w:rsidRPr="00ED17D8">
        <w:rPr>
          <w:rFonts w:ascii="Times New Roman" w:hAnsi="Times New Roman" w:cs="Times New Roman"/>
          <w:szCs w:val="24"/>
          <w:lang w:val="tr-TR"/>
        </w:rPr>
        <w:t xml:space="preserve"> mevzuatın izin verdiği hallerde ve</w:t>
      </w:r>
      <w:r w:rsidR="00806BAD" w:rsidRPr="00ED17D8">
        <w:rPr>
          <w:rFonts w:ascii="Times New Roman" w:hAnsi="Times New Roman" w:cs="Times New Roman"/>
          <w:szCs w:val="24"/>
          <w:lang w:val="tr-TR"/>
        </w:rPr>
        <w:t>yahut</w:t>
      </w:r>
      <w:r w:rsidR="001B4B93" w:rsidRPr="00ED17D8">
        <w:rPr>
          <w:rFonts w:ascii="Times New Roman" w:hAnsi="Times New Roman" w:cs="Times New Roman"/>
          <w:szCs w:val="24"/>
          <w:lang w:val="tr-TR"/>
        </w:rPr>
        <w:t xml:space="preserve"> işlendikleri amaç</w:t>
      </w:r>
      <w:r w:rsidR="00FB52C8" w:rsidRPr="00ED17D8">
        <w:rPr>
          <w:rFonts w:ascii="Times New Roman" w:hAnsi="Times New Roman" w:cs="Times New Roman"/>
          <w:szCs w:val="24"/>
          <w:lang w:val="tr-TR"/>
        </w:rPr>
        <w:t>la sınırlı olarak</w:t>
      </w:r>
      <w:r w:rsidR="008C3B5B" w:rsidRPr="00ED17D8">
        <w:rPr>
          <w:rFonts w:ascii="Times New Roman" w:hAnsi="Times New Roman" w:cs="Times New Roman"/>
          <w:szCs w:val="24"/>
          <w:lang w:val="tr-TR"/>
        </w:rPr>
        <w:t xml:space="preserve"> üçüncü</w:t>
      </w:r>
      <w:r w:rsidR="00A957B5" w:rsidRPr="00ED17D8">
        <w:rPr>
          <w:rFonts w:ascii="Times New Roman" w:hAnsi="Times New Roman" w:cs="Times New Roman"/>
          <w:szCs w:val="24"/>
          <w:lang w:val="tr-TR"/>
        </w:rPr>
        <w:t xml:space="preserve"> </w:t>
      </w:r>
      <w:r w:rsidR="003C4C4F" w:rsidRPr="00ED17D8">
        <w:rPr>
          <w:rFonts w:ascii="Times New Roman" w:hAnsi="Times New Roman" w:cs="Times New Roman"/>
          <w:szCs w:val="24"/>
          <w:lang w:val="tr-TR"/>
        </w:rPr>
        <w:t>k</w:t>
      </w:r>
      <w:r w:rsidR="001B4B93" w:rsidRPr="00ED17D8">
        <w:rPr>
          <w:rFonts w:ascii="Times New Roman" w:hAnsi="Times New Roman" w:cs="Times New Roman"/>
          <w:szCs w:val="24"/>
          <w:lang w:val="tr-TR"/>
        </w:rPr>
        <w:t>işiler</w:t>
      </w:r>
      <w:r w:rsidR="00A7495C" w:rsidRPr="00ED17D8">
        <w:rPr>
          <w:rFonts w:ascii="Times New Roman" w:hAnsi="Times New Roman" w:cs="Times New Roman"/>
          <w:szCs w:val="24"/>
          <w:lang w:val="tr-TR"/>
        </w:rPr>
        <w:t>e aktarma faaliyetleri ile sınırlı olmamak kaydı ile işbu faaliyetleri de kapsamaktadır</w:t>
      </w:r>
      <w:r w:rsidR="00FB52C8" w:rsidRPr="00ED17D8">
        <w:rPr>
          <w:rFonts w:ascii="Times New Roman" w:hAnsi="Times New Roman" w:cs="Times New Roman"/>
          <w:szCs w:val="24"/>
          <w:lang w:val="tr-TR"/>
        </w:rPr>
        <w:t>.</w:t>
      </w:r>
    </w:p>
    <w:p w14:paraId="44B4744E" w14:textId="46EC108F" w:rsidR="008569B5" w:rsidRPr="00ED17D8" w:rsidRDefault="008569B5" w:rsidP="002710F0">
      <w:pPr>
        <w:pStyle w:val="ListeParagraf"/>
        <w:numPr>
          <w:ilvl w:val="0"/>
          <w:numId w:val="3"/>
        </w:numPr>
        <w:jc w:val="both"/>
        <w:rPr>
          <w:rFonts w:ascii="Times New Roman" w:hAnsi="Times New Roman" w:cs="Times New Roman"/>
          <w:b/>
          <w:szCs w:val="24"/>
          <w:lang w:val="tr-TR"/>
        </w:rPr>
      </w:pPr>
      <w:r w:rsidRPr="00ED17D8">
        <w:rPr>
          <w:rFonts w:ascii="Times New Roman" w:hAnsi="Times New Roman" w:cs="Times New Roman"/>
          <w:b/>
          <w:szCs w:val="24"/>
          <w:lang w:val="tr-TR"/>
        </w:rPr>
        <w:t xml:space="preserve">Kişisel Verilerinizin </w:t>
      </w:r>
      <w:r w:rsidR="009F00CC" w:rsidRPr="00ED17D8">
        <w:rPr>
          <w:rFonts w:ascii="Times New Roman" w:hAnsi="Times New Roman" w:cs="Times New Roman"/>
          <w:b/>
          <w:szCs w:val="24"/>
          <w:lang w:val="tr-TR"/>
        </w:rPr>
        <w:t>İşlenme Amacı</w:t>
      </w:r>
      <w:r w:rsidR="002F5B7B">
        <w:rPr>
          <w:rFonts w:ascii="Times New Roman" w:hAnsi="Times New Roman" w:cs="Times New Roman"/>
          <w:b/>
          <w:szCs w:val="24"/>
          <w:lang w:val="tr-TR"/>
        </w:rPr>
        <w:t xml:space="preserve"> ve Aktarımı</w:t>
      </w:r>
    </w:p>
    <w:p w14:paraId="774056C7" w14:textId="7994032B" w:rsidR="00216845" w:rsidRPr="00ED17D8" w:rsidRDefault="00F021F2" w:rsidP="00861C82">
      <w:pPr>
        <w:ind w:firstLine="360"/>
        <w:contextualSpacing/>
        <w:jc w:val="both"/>
        <w:rPr>
          <w:rFonts w:ascii="Times New Roman" w:hAnsi="Times New Roman" w:cs="Times New Roman"/>
          <w:color w:val="000000" w:themeColor="text1"/>
          <w:szCs w:val="24"/>
          <w:lang w:val="tr-TR"/>
        </w:rPr>
      </w:pPr>
      <w:r w:rsidRPr="00F021F2">
        <w:rPr>
          <w:rFonts w:ascii="Times New Roman" w:hAnsi="Times New Roman" w:cs="Times New Roman"/>
          <w:szCs w:val="24"/>
          <w:lang w:val="tr-TR"/>
        </w:rPr>
        <w:t xml:space="preserve">Kimlik, iletişim, özlük, mesleki deneyim, </w:t>
      </w:r>
      <w:r w:rsidR="007B2E1E">
        <w:rPr>
          <w:rFonts w:ascii="Times New Roman" w:hAnsi="Times New Roman" w:cs="Times New Roman"/>
          <w:szCs w:val="24"/>
          <w:lang w:val="tr-TR"/>
        </w:rPr>
        <w:t>finan</w:t>
      </w:r>
      <w:r w:rsidR="00DF51A6">
        <w:rPr>
          <w:rFonts w:ascii="Times New Roman" w:hAnsi="Times New Roman" w:cs="Times New Roman"/>
          <w:szCs w:val="24"/>
          <w:lang w:val="tr-TR"/>
        </w:rPr>
        <w:t>s</w:t>
      </w:r>
      <w:r w:rsidRPr="00F021F2">
        <w:rPr>
          <w:rFonts w:ascii="Times New Roman" w:hAnsi="Times New Roman" w:cs="Times New Roman"/>
          <w:szCs w:val="24"/>
          <w:lang w:val="tr-TR"/>
        </w:rPr>
        <w:t xml:space="preserve"> </w:t>
      </w:r>
      <w:r w:rsidRPr="00ED17D8">
        <w:rPr>
          <w:rFonts w:ascii="Times New Roman" w:hAnsi="Times New Roman" w:cs="Times New Roman"/>
          <w:szCs w:val="24"/>
          <w:lang w:val="tr-TR"/>
        </w:rPr>
        <w:t xml:space="preserve">verileriniz, </w:t>
      </w:r>
      <w:r>
        <w:rPr>
          <w:rFonts w:ascii="Times New Roman" w:hAnsi="Times New Roman" w:cs="Times New Roman"/>
          <w:color w:val="000000" w:themeColor="text1"/>
          <w:szCs w:val="24"/>
          <w:lang w:val="tr-TR"/>
        </w:rPr>
        <w:t>K</w:t>
      </w:r>
      <w:r w:rsidRPr="00ED17D8">
        <w:rPr>
          <w:rFonts w:ascii="Times New Roman" w:hAnsi="Times New Roman" w:cs="Times New Roman"/>
          <w:color w:val="000000" w:themeColor="text1"/>
          <w:szCs w:val="24"/>
          <w:lang w:val="tr-TR"/>
        </w:rPr>
        <w:t>anun’da</w:t>
      </w:r>
      <w:r w:rsidR="009B07C8" w:rsidRPr="00ED17D8">
        <w:rPr>
          <w:rFonts w:ascii="Times New Roman" w:hAnsi="Times New Roman" w:cs="Times New Roman"/>
          <w:color w:val="000000" w:themeColor="text1"/>
          <w:szCs w:val="24"/>
          <w:lang w:val="tr-TR"/>
        </w:rPr>
        <w:t xml:space="preserve"> </w:t>
      </w:r>
      <w:r w:rsidRPr="00ED17D8">
        <w:rPr>
          <w:rFonts w:ascii="Times New Roman" w:hAnsi="Times New Roman" w:cs="Times New Roman"/>
          <w:color w:val="000000" w:themeColor="text1"/>
          <w:szCs w:val="24"/>
          <w:lang w:val="tr-TR"/>
        </w:rPr>
        <w:t>öngörülen temel ilkelere uygun olarak;</w:t>
      </w:r>
    </w:p>
    <w:p w14:paraId="32762245" w14:textId="3E7D3D04" w:rsidR="00851668" w:rsidRPr="00ED17D8" w:rsidRDefault="00861C82" w:rsidP="00861C82">
      <w:pPr>
        <w:pStyle w:val="ListeParagraf"/>
        <w:numPr>
          <w:ilvl w:val="0"/>
          <w:numId w:val="15"/>
        </w:numPr>
        <w:jc w:val="both"/>
        <w:rPr>
          <w:rFonts w:ascii="Times New Roman" w:hAnsi="Times New Roman" w:cs="Times New Roman"/>
          <w:color w:val="000000"/>
          <w:szCs w:val="24"/>
          <w:lang w:val="tr-TR"/>
        </w:rPr>
      </w:pPr>
      <w:r w:rsidRPr="00ED17D8">
        <w:rPr>
          <w:rFonts w:ascii="Times New Roman" w:hAnsi="Times New Roman" w:cs="Times New Roman"/>
          <w:color w:val="000000"/>
          <w:szCs w:val="24"/>
          <w:lang w:val="tr-TR"/>
        </w:rPr>
        <w:t>çalışan adaylarının başvuru süreçlerinin yürütülmesi</w:t>
      </w:r>
    </w:p>
    <w:p w14:paraId="38FBDB7E" w14:textId="72D3A996" w:rsidR="00861C82" w:rsidRPr="00802388" w:rsidRDefault="00861C82" w:rsidP="00861C82">
      <w:pPr>
        <w:pStyle w:val="ListeParagraf"/>
        <w:numPr>
          <w:ilvl w:val="0"/>
          <w:numId w:val="15"/>
        </w:numPr>
        <w:jc w:val="both"/>
        <w:rPr>
          <w:rFonts w:ascii="Times New Roman" w:hAnsi="Times New Roman" w:cs="Times New Roman"/>
          <w:szCs w:val="24"/>
          <w:lang w:val="tr-TR"/>
        </w:rPr>
      </w:pPr>
      <w:r w:rsidRPr="00ED17D8">
        <w:rPr>
          <w:rFonts w:ascii="Times New Roman" w:hAnsi="Times New Roman" w:cs="Times New Roman"/>
          <w:color w:val="000000"/>
          <w:szCs w:val="24"/>
          <w:lang w:val="tr-TR"/>
        </w:rPr>
        <w:t>çalışan adayı seçme ve yerleştirme süreçlerinin yürütülmesi</w:t>
      </w:r>
    </w:p>
    <w:p w14:paraId="2CDD5E10" w14:textId="751E37F8" w:rsidR="00802388" w:rsidRPr="00973517" w:rsidRDefault="00802388" w:rsidP="00861C82">
      <w:pPr>
        <w:pStyle w:val="ListeParagraf"/>
        <w:numPr>
          <w:ilvl w:val="0"/>
          <w:numId w:val="15"/>
        </w:numPr>
        <w:jc w:val="both"/>
        <w:rPr>
          <w:rFonts w:ascii="Times New Roman" w:hAnsi="Times New Roman" w:cs="Times New Roman"/>
          <w:szCs w:val="24"/>
          <w:lang w:val="tr-TR"/>
        </w:rPr>
      </w:pPr>
      <w:r>
        <w:rPr>
          <w:rFonts w:ascii="Times New Roman" w:hAnsi="Times New Roman" w:cs="Times New Roman"/>
          <w:color w:val="000000"/>
          <w:szCs w:val="24"/>
          <w:lang w:val="tr-TR"/>
        </w:rPr>
        <w:t>iş faaliyetlerinin yürütülmesi</w:t>
      </w:r>
    </w:p>
    <w:p w14:paraId="050BE1C6" w14:textId="33E12985" w:rsidR="00973517" w:rsidRPr="00ED17D8" w:rsidRDefault="00973517" w:rsidP="00861C82">
      <w:pPr>
        <w:pStyle w:val="ListeParagraf"/>
        <w:numPr>
          <w:ilvl w:val="0"/>
          <w:numId w:val="15"/>
        </w:numPr>
        <w:jc w:val="both"/>
        <w:rPr>
          <w:rFonts w:ascii="Times New Roman" w:hAnsi="Times New Roman" w:cs="Times New Roman"/>
          <w:szCs w:val="24"/>
          <w:lang w:val="tr-TR"/>
        </w:rPr>
      </w:pPr>
      <w:r>
        <w:rPr>
          <w:rFonts w:ascii="Times New Roman" w:hAnsi="Times New Roman" w:cs="Times New Roman"/>
          <w:color w:val="000000"/>
          <w:szCs w:val="24"/>
          <w:lang w:val="tr-TR"/>
        </w:rPr>
        <w:t>bilgi güvenliği veya fiziksel mekan güvenliği süreçlerinin yürütülmesi</w:t>
      </w:r>
    </w:p>
    <w:p w14:paraId="4EBF08F3" w14:textId="1BF877BF" w:rsidR="00C31CEF" w:rsidRDefault="00B33E31" w:rsidP="00B33E31">
      <w:pPr>
        <w:jc w:val="both"/>
        <w:rPr>
          <w:rFonts w:ascii="Times New Roman" w:hAnsi="Times New Roman" w:cs="Times New Roman"/>
          <w:szCs w:val="24"/>
          <w:lang w:val="tr-TR"/>
        </w:rPr>
      </w:pPr>
      <w:r w:rsidRPr="00ED17D8">
        <w:rPr>
          <w:rFonts w:ascii="Times New Roman" w:hAnsi="Times New Roman" w:cs="Times New Roman"/>
          <w:szCs w:val="24"/>
          <w:lang w:val="tr-TR"/>
        </w:rPr>
        <w:t>amaçlar</w:t>
      </w:r>
      <w:r w:rsidR="003D346F">
        <w:rPr>
          <w:rFonts w:ascii="Times New Roman" w:hAnsi="Times New Roman" w:cs="Times New Roman"/>
          <w:szCs w:val="24"/>
          <w:lang w:val="tr-TR"/>
        </w:rPr>
        <w:t>ıy</w:t>
      </w:r>
      <w:r w:rsidRPr="00ED17D8">
        <w:rPr>
          <w:rFonts w:ascii="Times New Roman" w:hAnsi="Times New Roman" w:cs="Times New Roman"/>
          <w:szCs w:val="24"/>
          <w:lang w:val="tr-TR"/>
        </w:rPr>
        <w:t>la işlenmekte, işlenme amacıyla uygun süre zarfında fiziksel veya elektronik ortamda gü</w:t>
      </w:r>
      <w:r w:rsidR="00AF219E" w:rsidRPr="00ED17D8">
        <w:rPr>
          <w:rFonts w:ascii="Times New Roman" w:hAnsi="Times New Roman" w:cs="Times New Roman"/>
          <w:szCs w:val="24"/>
          <w:lang w:val="tr-TR"/>
        </w:rPr>
        <w:t>venli bir şekilde saklanmakta, amaç ile bağlantılı olarak belirlenecek olan saklama sürelerinin bitimini takiben ise mevzuatta öngörü</w:t>
      </w:r>
      <w:r w:rsidR="000819C0" w:rsidRPr="00ED17D8">
        <w:rPr>
          <w:rFonts w:ascii="Times New Roman" w:hAnsi="Times New Roman" w:cs="Times New Roman"/>
          <w:szCs w:val="24"/>
          <w:lang w:val="tr-TR"/>
        </w:rPr>
        <w:t xml:space="preserve">len usullere </w:t>
      </w:r>
      <w:r w:rsidR="00AF219E" w:rsidRPr="00ED17D8">
        <w:rPr>
          <w:rFonts w:ascii="Times New Roman" w:hAnsi="Times New Roman" w:cs="Times New Roman"/>
          <w:szCs w:val="24"/>
          <w:lang w:val="tr-TR"/>
        </w:rPr>
        <w:t>uygun olarak</w:t>
      </w:r>
      <w:r w:rsidR="000819C0" w:rsidRPr="00ED17D8">
        <w:rPr>
          <w:rFonts w:ascii="Times New Roman" w:hAnsi="Times New Roman" w:cs="Times New Roman"/>
          <w:szCs w:val="24"/>
          <w:lang w:val="tr-TR"/>
        </w:rPr>
        <w:t xml:space="preserve"> </w:t>
      </w:r>
      <w:r w:rsidR="00D31F7B">
        <w:rPr>
          <w:rFonts w:ascii="Times New Roman" w:hAnsi="Times New Roman" w:cs="Times New Roman"/>
          <w:szCs w:val="24"/>
          <w:lang w:val="tr-TR"/>
        </w:rPr>
        <w:t>Gürmen</w:t>
      </w:r>
      <w:r w:rsidR="000819C0" w:rsidRPr="00ED17D8">
        <w:rPr>
          <w:rFonts w:ascii="Times New Roman" w:hAnsi="Times New Roman" w:cs="Times New Roman"/>
          <w:szCs w:val="24"/>
          <w:lang w:val="tr-TR"/>
        </w:rPr>
        <w:t xml:space="preserve"> A.Ş. Saklama ve İmha Politika’sında belirlenen yöntemlere</w:t>
      </w:r>
      <w:r w:rsidR="00AF219E" w:rsidRPr="00ED17D8">
        <w:rPr>
          <w:rFonts w:ascii="Times New Roman" w:hAnsi="Times New Roman" w:cs="Times New Roman"/>
          <w:szCs w:val="24"/>
          <w:lang w:val="tr-TR"/>
        </w:rPr>
        <w:t xml:space="preserve"> imha edilmektedir</w:t>
      </w:r>
      <w:r w:rsidR="002F5B7B">
        <w:rPr>
          <w:rFonts w:ascii="Times New Roman" w:hAnsi="Times New Roman" w:cs="Times New Roman"/>
          <w:szCs w:val="24"/>
          <w:lang w:val="tr-TR"/>
        </w:rPr>
        <w:t xml:space="preserve">. </w:t>
      </w:r>
      <w:r w:rsidRPr="00ED17D8">
        <w:rPr>
          <w:rFonts w:ascii="Times New Roman" w:hAnsi="Times New Roman" w:cs="Times New Roman"/>
          <w:szCs w:val="24"/>
          <w:lang w:val="tr-TR"/>
        </w:rPr>
        <w:t xml:space="preserve">Söz konusu faaliyetler kapsamında Şirketimizce kişisel verilerin korunmasına ilişkin olarak </w:t>
      </w:r>
      <w:r w:rsidR="00A7495C" w:rsidRPr="00ED17D8">
        <w:rPr>
          <w:rFonts w:ascii="Times New Roman" w:hAnsi="Times New Roman" w:cs="Times New Roman"/>
          <w:szCs w:val="24"/>
          <w:lang w:val="tr-TR"/>
        </w:rPr>
        <w:t>Kanun</w:t>
      </w:r>
      <w:r w:rsidRPr="00ED17D8">
        <w:rPr>
          <w:rFonts w:ascii="Times New Roman" w:hAnsi="Times New Roman" w:cs="Times New Roman"/>
          <w:szCs w:val="24"/>
          <w:lang w:val="tr-TR"/>
        </w:rPr>
        <w:t xml:space="preserve"> başta olmak üzere ilgili tüm mevzuatta öngörülen yükümlülüklere uygun hareket edilmektedir. </w:t>
      </w:r>
    </w:p>
    <w:p w14:paraId="29E496C3" w14:textId="6A375DE9" w:rsidR="002F5B7B" w:rsidRPr="00ED17D8" w:rsidRDefault="002F5B7B" w:rsidP="00B33E31">
      <w:pPr>
        <w:jc w:val="both"/>
        <w:rPr>
          <w:rStyle w:val="Gl"/>
          <w:rFonts w:ascii="Times New Roman" w:hAnsi="Times New Roman" w:cs="Times New Roman"/>
          <w:b w:val="0"/>
          <w:bCs w:val="0"/>
          <w:szCs w:val="24"/>
          <w:lang w:val="tr-TR"/>
        </w:rPr>
      </w:pPr>
      <w:r w:rsidRPr="00ED17D8">
        <w:rPr>
          <w:rFonts w:ascii="Times New Roman" w:hAnsi="Times New Roman" w:cs="Times New Roman"/>
          <w:szCs w:val="24"/>
          <w:lang w:val="tr-TR"/>
        </w:rPr>
        <w:t xml:space="preserve">Yukarıdaki amaçlara uygun olarak işlenen kişisel verileriniz </w:t>
      </w:r>
      <w:r w:rsidR="00A6167D">
        <w:rPr>
          <w:rFonts w:ascii="Times New Roman" w:hAnsi="Times New Roman" w:cs="Times New Roman"/>
          <w:szCs w:val="24"/>
          <w:lang w:val="tr-TR"/>
        </w:rPr>
        <w:t xml:space="preserve">başvuru süreçlerinin yürütülmesi ve raporlama faaliyetlerimiz çerçevesinde </w:t>
      </w:r>
      <w:r w:rsidR="00802388">
        <w:rPr>
          <w:rFonts w:ascii="Times New Roman" w:hAnsi="Times New Roman" w:cs="Times New Roman"/>
          <w:szCs w:val="24"/>
          <w:lang w:val="tr-TR"/>
        </w:rPr>
        <w:t>Türkiye’de bulunan iştiraklerimiz veyahut bağlı ortaklıklarımız ile paylaşılabilecektir</w:t>
      </w:r>
      <w:r w:rsidRPr="00ED17D8">
        <w:rPr>
          <w:rFonts w:ascii="Times New Roman" w:hAnsi="Times New Roman" w:cs="Times New Roman"/>
          <w:szCs w:val="24"/>
          <w:lang w:val="tr-TR"/>
        </w:rPr>
        <w:t>.</w:t>
      </w:r>
    </w:p>
    <w:p w14:paraId="4BE52318" w14:textId="715596BD" w:rsidR="00D0537F" w:rsidRPr="00ED17D8" w:rsidRDefault="00D0537F" w:rsidP="001327E6">
      <w:pPr>
        <w:pStyle w:val="ListeParagraf"/>
        <w:numPr>
          <w:ilvl w:val="0"/>
          <w:numId w:val="3"/>
        </w:numPr>
        <w:jc w:val="both"/>
        <w:rPr>
          <w:rFonts w:ascii="Times New Roman" w:hAnsi="Times New Roman" w:cs="Times New Roman"/>
          <w:b/>
          <w:szCs w:val="24"/>
          <w:lang w:val="tr-TR"/>
        </w:rPr>
      </w:pPr>
      <w:r w:rsidRPr="00ED17D8">
        <w:rPr>
          <w:rFonts w:ascii="Times New Roman" w:hAnsi="Times New Roman" w:cs="Times New Roman"/>
          <w:b/>
          <w:color w:val="000000" w:themeColor="text1"/>
          <w:szCs w:val="24"/>
          <w:lang w:val="tr-TR"/>
        </w:rPr>
        <w:t>Kişisel Verilerinizin Topla</w:t>
      </w:r>
      <w:r w:rsidR="003C66B0" w:rsidRPr="00ED17D8">
        <w:rPr>
          <w:rFonts w:ascii="Times New Roman" w:hAnsi="Times New Roman" w:cs="Times New Roman"/>
          <w:b/>
          <w:color w:val="000000" w:themeColor="text1"/>
          <w:szCs w:val="24"/>
          <w:lang w:val="tr-TR"/>
        </w:rPr>
        <w:t>n</w:t>
      </w:r>
      <w:r w:rsidRPr="00ED17D8">
        <w:rPr>
          <w:rFonts w:ascii="Times New Roman" w:hAnsi="Times New Roman" w:cs="Times New Roman"/>
          <w:b/>
          <w:color w:val="000000" w:themeColor="text1"/>
          <w:szCs w:val="24"/>
          <w:lang w:val="tr-TR"/>
        </w:rPr>
        <w:t xml:space="preserve">ma Yöntemi ve Hukuki Sebebi </w:t>
      </w:r>
    </w:p>
    <w:p w14:paraId="6AD118CB" w14:textId="5611917F" w:rsidR="00874DC3" w:rsidRPr="00ED17D8" w:rsidRDefault="00FC7D4C" w:rsidP="007D6DF3">
      <w:pPr>
        <w:ind w:firstLine="360"/>
        <w:jc w:val="both"/>
        <w:rPr>
          <w:rFonts w:ascii="Times New Roman" w:hAnsi="Times New Roman" w:cs="Times New Roman"/>
          <w:szCs w:val="24"/>
          <w:lang w:val="tr-TR"/>
        </w:rPr>
      </w:pPr>
      <w:r w:rsidRPr="00ED17D8">
        <w:rPr>
          <w:rFonts w:ascii="Times New Roman" w:hAnsi="Times New Roman" w:cs="Times New Roman"/>
          <w:szCs w:val="24"/>
          <w:lang w:val="tr-TR"/>
        </w:rPr>
        <w:t xml:space="preserve">Kişisel verileriniz, </w:t>
      </w:r>
      <w:r w:rsidR="00C31CEF" w:rsidRPr="00ED17D8">
        <w:rPr>
          <w:rFonts w:ascii="Times New Roman" w:hAnsi="Times New Roman" w:cs="Times New Roman"/>
          <w:szCs w:val="24"/>
          <w:lang w:val="tr-TR"/>
        </w:rPr>
        <w:t>iş başvuru süreçleri</w:t>
      </w:r>
      <w:r w:rsidR="00FE532D" w:rsidRPr="00ED17D8">
        <w:rPr>
          <w:rFonts w:ascii="Times New Roman" w:hAnsi="Times New Roman" w:cs="Times New Roman"/>
          <w:szCs w:val="24"/>
          <w:lang w:val="tr-TR"/>
        </w:rPr>
        <w:t>nin yürütülmesi başta olmak üzere yukarıda belirtilen</w:t>
      </w:r>
      <w:r w:rsidRPr="00ED17D8">
        <w:rPr>
          <w:rFonts w:ascii="Times New Roman" w:hAnsi="Times New Roman" w:cs="Times New Roman"/>
          <w:szCs w:val="24"/>
          <w:lang w:val="tr-TR"/>
        </w:rPr>
        <w:t xml:space="preserve"> </w:t>
      </w:r>
      <w:r w:rsidR="00FE532D" w:rsidRPr="00ED17D8">
        <w:rPr>
          <w:rFonts w:ascii="Times New Roman" w:hAnsi="Times New Roman" w:cs="Times New Roman"/>
          <w:szCs w:val="24"/>
          <w:lang w:val="tr-TR"/>
        </w:rPr>
        <w:t>amaçlarla</w:t>
      </w:r>
      <w:r w:rsidR="00216845" w:rsidRPr="00ED17D8">
        <w:rPr>
          <w:rFonts w:ascii="Times New Roman" w:hAnsi="Times New Roman" w:cs="Times New Roman"/>
          <w:szCs w:val="24"/>
          <w:lang w:val="tr-TR"/>
        </w:rPr>
        <w:t xml:space="preserve">; </w:t>
      </w:r>
      <w:r w:rsidR="00AB4FA3" w:rsidRPr="00ED17D8">
        <w:rPr>
          <w:rFonts w:ascii="Times New Roman" w:hAnsi="Times New Roman" w:cs="Times New Roman"/>
          <w:szCs w:val="24"/>
          <w:lang w:val="tr-TR"/>
        </w:rPr>
        <w:t xml:space="preserve">kişinin kendisi, </w:t>
      </w:r>
      <w:r w:rsidR="00DD7908" w:rsidRPr="00ED17D8">
        <w:rPr>
          <w:rFonts w:ascii="Times New Roman" w:hAnsi="Times New Roman" w:cs="Times New Roman"/>
          <w:szCs w:val="24"/>
          <w:lang w:val="tr-TR"/>
        </w:rPr>
        <w:t xml:space="preserve">elektronik </w:t>
      </w:r>
      <w:r w:rsidR="00415013" w:rsidRPr="00ED17D8">
        <w:rPr>
          <w:rFonts w:ascii="Times New Roman" w:hAnsi="Times New Roman" w:cs="Times New Roman"/>
          <w:szCs w:val="24"/>
          <w:lang w:val="tr-TR"/>
        </w:rPr>
        <w:t>posta,</w:t>
      </w:r>
      <w:r w:rsidR="00FE532D" w:rsidRPr="00ED17D8">
        <w:rPr>
          <w:rFonts w:ascii="Times New Roman" w:hAnsi="Times New Roman" w:cs="Times New Roman"/>
          <w:szCs w:val="24"/>
          <w:lang w:val="tr-TR"/>
        </w:rPr>
        <w:t xml:space="preserve"> </w:t>
      </w:r>
      <w:r w:rsidR="00B33E31" w:rsidRPr="00ED17D8">
        <w:rPr>
          <w:rFonts w:ascii="Times New Roman" w:hAnsi="Times New Roman" w:cs="Times New Roman"/>
          <w:szCs w:val="24"/>
          <w:lang w:val="tr-TR"/>
        </w:rPr>
        <w:t>kariyer siteleri,</w:t>
      </w:r>
      <w:r w:rsidR="00FE532D" w:rsidRPr="00ED17D8">
        <w:rPr>
          <w:rFonts w:ascii="Times New Roman" w:hAnsi="Times New Roman" w:cs="Times New Roman"/>
          <w:szCs w:val="24"/>
          <w:lang w:val="tr-TR"/>
        </w:rPr>
        <w:t xml:space="preserve"> </w:t>
      </w:r>
      <w:r w:rsidR="00AB4FA3" w:rsidRPr="00ED17D8">
        <w:rPr>
          <w:rFonts w:ascii="Times New Roman" w:hAnsi="Times New Roman" w:cs="Times New Roman"/>
          <w:szCs w:val="24"/>
          <w:lang w:val="tr-TR"/>
        </w:rPr>
        <w:t xml:space="preserve">telefon, </w:t>
      </w:r>
      <w:r w:rsidR="00DD7908" w:rsidRPr="00ED17D8">
        <w:rPr>
          <w:rFonts w:ascii="Times New Roman" w:hAnsi="Times New Roman" w:cs="Times New Roman"/>
          <w:szCs w:val="24"/>
          <w:lang w:val="tr-TR"/>
        </w:rPr>
        <w:t xml:space="preserve">Şirketimizin </w:t>
      </w:r>
      <w:r w:rsidR="002831FA" w:rsidRPr="00ED17D8">
        <w:rPr>
          <w:rFonts w:ascii="Times New Roman" w:hAnsi="Times New Roman" w:cs="Times New Roman"/>
          <w:szCs w:val="24"/>
          <w:lang w:val="tr-TR"/>
        </w:rPr>
        <w:t>internet</w:t>
      </w:r>
      <w:r w:rsidR="00AB4FA3" w:rsidRPr="00ED17D8">
        <w:rPr>
          <w:rFonts w:ascii="Times New Roman" w:hAnsi="Times New Roman" w:cs="Times New Roman"/>
          <w:szCs w:val="24"/>
          <w:lang w:val="tr-TR"/>
        </w:rPr>
        <w:t xml:space="preserve"> sitesi </w:t>
      </w:r>
      <w:r w:rsidR="00632DF7" w:rsidRPr="00ED17D8">
        <w:rPr>
          <w:rFonts w:ascii="Times New Roman" w:hAnsi="Times New Roman" w:cs="Times New Roman"/>
          <w:szCs w:val="24"/>
          <w:lang w:val="tr-TR"/>
        </w:rPr>
        <w:t xml:space="preserve">ve </w:t>
      </w:r>
      <w:r w:rsidR="00FE532D" w:rsidRPr="00ED17D8">
        <w:rPr>
          <w:rFonts w:ascii="Times New Roman" w:hAnsi="Times New Roman" w:cs="Times New Roman"/>
          <w:szCs w:val="24"/>
          <w:lang w:val="tr-TR"/>
        </w:rPr>
        <w:t>sair</w:t>
      </w:r>
      <w:r w:rsidR="002D4993" w:rsidRPr="00ED17D8">
        <w:rPr>
          <w:rFonts w:ascii="Times New Roman" w:hAnsi="Times New Roman" w:cs="Times New Roman"/>
          <w:szCs w:val="24"/>
          <w:lang w:val="tr-TR"/>
        </w:rPr>
        <w:t xml:space="preserve"> </w:t>
      </w:r>
      <w:r w:rsidR="00632DF7" w:rsidRPr="00ED17D8">
        <w:rPr>
          <w:rFonts w:ascii="Times New Roman" w:hAnsi="Times New Roman" w:cs="Times New Roman"/>
          <w:szCs w:val="24"/>
          <w:lang w:val="tr-TR"/>
        </w:rPr>
        <w:t>kanallar vasıtasıyla</w:t>
      </w:r>
      <w:r w:rsidR="00216845" w:rsidRPr="00ED17D8">
        <w:rPr>
          <w:rFonts w:ascii="Times New Roman" w:hAnsi="Times New Roman" w:cs="Times New Roman"/>
          <w:szCs w:val="24"/>
          <w:lang w:val="tr-TR"/>
        </w:rPr>
        <w:t xml:space="preserve"> </w:t>
      </w:r>
      <w:r w:rsidR="00D2699C" w:rsidRPr="00ED17D8">
        <w:rPr>
          <w:rFonts w:ascii="Times New Roman" w:hAnsi="Times New Roman" w:cs="Times New Roman"/>
          <w:szCs w:val="24"/>
          <w:lang w:val="tr-TR"/>
        </w:rPr>
        <w:t xml:space="preserve">toplanmaktadır. Bu çerçevede kişisel verileriniz, </w:t>
      </w:r>
      <w:r w:rsidR="00216845" w:rsidRPr="00ED17D8">
        <w:rPr>
          <w:rFonts w:ascii="Times New Roman" w:hAnsi="Times New Roman" w:cs="Times New Roman"/>
          <w:szCs w:val="24"/>
          <w:lang w:val="tr-TR"/>
        </w:rPr>
        <w:t>Kanun</w:t>
      </w:r>
      <w:r w:rsidR="00DD7908" w:rsidRPr="00ED17D8">
        <w:rPr>
          <w:rFonts w:ascii="Times New Roman" w:hAnsi="Times New Roman" w:cs="Times New Roman"/>
          <w:szCs w:val="24"/>
          <w:lang w:val="tr-TR"/>
        </w:rPr>
        <w:t xml:space="preserve">’da öngörülen </w:t>
      </w:r>
      <w:r w:rsidR="00DD7908" w:rsidRPr="00ED17D8">
        <w:rPr>
          <w:rFonts w:ascii="Times New Roman" w:hAnsi="Times New Roman" w:cs="Times New Roman"/>
          <w:szCs w:val="24"/>
          <w:lang w:val="tr-TR"/>
        </w:rPr>
        <w:lastRenderedPageBreak/>
        <w:t xml:space="preserve">ilkelere uygun olarak </w:t>
      </w:r>
      <w:r w:rsidR="007D1FC2">
        <w:rPr>
          <w:rFonts w:ascii="Times New Roman" w:hAnsi="Times New Roman" w:cs="Times New Roman"/>
          <w:szCs w:val="24"/>
          <w:lang w:val="tr-TR"/>
        </w:rPr>
        <w:t xml:space="preserve">ve </w:t>
      </w:r>
      <w:r w:rsidR="00802388">
        <w:rPr>
          <w:rFonts w:ascii="Times New Roman" w:hAnsi="Times New Roman" w:cs="Times New Roman"/>
          <w:szCs w:val="24"/>
          <w:lang w:val="tr-TR"/>
        </w:rPr>
        <w:t>Kanun m</w:t>
      </w:r>
      <w:r w:rsidR="00802388" w:rsidRPr="00ED17D8">
        <w:rPr>
          <w:rFonts w:ascii="Times New Roman" w:hAnsi="Times New Roman" w:cs="Times New Roman"/>
          <w:szCs w:val="24"/>
          <w:lang w:val="tr-TR"/>
        </w:rPr>
        <w:t xml:space="preserve">. </w:t>
      </w:r>
      <w:r w:rsidR="00802388">
        <w:rPr>
          <w:rFonts w:ascii="Times New Roman" w:hAnsi="Times New Roman" w:cs="Times New Roman"/>
          <w:szCs w:val="24"/>
          <w:lang w:val="tr-TR"/>
        </w:rPr>
        <w:t>5/2 (a)’da düzenlenen işlemenin “kanunlarda açıkça öngörülmesi”; m. 5/2 (c)’de düzenlenen “</w:t>
      </w:r>
      <w:r w:rsidR="00802388" w:rsidRPr="007D1FC2">
        <w:rPr>
          <w:rFonts w:ascii="Times New Roman" w:hAnsi="Times New Roman" w:cs="Times New Roman"/>
          <w:szCs w:val="24"/>
          <w:lang w:val="tr-TR"/>
        </w:rPr>
        <w:t>bir sözleşmenin kurulması veya ifasıyla doğrudan doğruya ilgili olması kaydıyla, sözleşmenin taraflarına ait kişisel verile</w:t>
      </w:r>
      <w:r w:rsidR="00802388">
        <w:rPr>
          <w:rFonts w:ascii="Times New Roman" w:hAnsi="Times New Roman" w:cs="Times New Roman"/>
          <w:szCs w:val="24"/>
          <w:lang w:val="tr-TR"/>
        </w:rPr>
        <w:t>rin işlenmesinin gerekli olması"; veyahut m. 5/2 (</w:t>
      </w:r>
      <w:r w:rsidR="00802388" w:rsidRPr="004157A1">
        <w:rPr>
          <w:rFonts w:ascii="Times New Roman" w:hAnsi="Times New Roman" w:cs="Times New Roman"/>
          <w:szCs w:val="24"/>
          <w:lang w:val="tr-TR"/>
        </w:rPr>
        <w:t>f)</w:t>
      </w:r>
      <w:r w:rsidR="00802388">
        <w:rPr>
          <w:rFonts w:ascii="Times New Roman" w:hAnsi="Times New Roman" w:cs="Times New Roman"/>
          <w:szCs w:val="24"/>
          <w:lang w:val="tr-TR"/>
        </w:rPr>
        <w:t>’de düzenlenen</w:t>
      </w:r>
      <w:r w:rsidR="00802388" w:rsidRPr="004157A1">
        <w:rPr>
          <w:rFonts w:ascii="Times New Roman" w:hAnsi="Times New Roman" w:cs="Times New Roman"/>
          <w:szCs w:val="24"/>
          <w:lang w:val="tr-TR"/>
        </w:rPr>
        <w:t xml:space="preserve"> </w:t>
      </w:r>
      <w:r w:rsidR="00802388">
        <w:rPr>
          <w:rFonts w:ascii="Times New Roman" w:hAnsi="Times New Roman" w:cs="Times New Roman"/>
          <w:szCs w:val="24"/>
          <w:lang w:val="tr-TR"/>
        </w:rPr>
        <w:t>“i</w:t>
      </w:r>
      <w:r w:rsidR="00802388" w:rsidRPr="004157A1">
        <w:rPr>
          <w:rFonts w:ascii="Times New Roman" w:hAnsi="Times New Roman" w:cs="Times New Roman"/>
          <w:szCs w:val="24"/>
          <w:lang w:val="tr-TR"/>
        </w:rPr>
        <w:t xml:space="preserve">lgili kişinin temel hak ve özgürlüklerine zarar vermemek kaydıyla, veri sorumlusunun </w:t>
      </w:r>
      <w:r w:rsidR="00802388" w:rsidRPr="001C4A1D">
        <w:rPr>
          <w:rFonts w:ascii="Times New Roman" w:hAnsi="Times New Roman" w:cs="Times New Roman"/>
          <w:szCs w:val="24"/>
          <w:lang w:val="tr-TR"/>
        </w:rPr>
        <w:t>meşru menfaatleri için veri işlenmesinin zorunlu olması</w:t>
      </w:r>
      <w:r w:rsidR="00802388">
        <w:rPr>
          <w:rFonts w:ascii="Times New Roman" w:hAnsi="Times New Roman" w:cs="Times New Roman"/>
          <w:szCs w:val="24"/>
          <w:lang w:val="tr-TR"/>
        </w:rPr>
        <w:t>”</w:t>
      </w:r>
      <w:r w:rsidR="00DF51A6">
        <w:rPr>
          <w:rFonts w:ascii="Times New Roman" w:hAnsi="Times New Roman" w:cs="Times New Roman"/>
          <w:szCs w:val="24"/>
          <w:lang w:val="tr-TR"/>
        </w:rPr>
        <w:t xml:space="preserve"> </w:t>
      </w:r>
      <w:r w:rsidR="007D1FC2">
        <w:rPr>
          <w:rFonts w:ascii="Times New Roman" w:hAnsi="Times New Roman" w:cs="Times New Roman"/>
          <w:szCs w:val="24"/>
          <w:lang w:val="tr-TR"/>
        </w:rPr>
        <w:t>işlenme şartı kapsamında işlenmektedir</w:t>
      </w:r>
      <w:r w:rsidR="00216845" w:rsidRPr="00ED17D8">
        <w:rPr>
          <w:rFonts w:ascii="Times New Roman" w:hAnsi="Times New Roman" w:cs="Times New Roman"/>
          <w:szCs w:val="24"/>
          <w:lang w:val="tr-TR"/>
        </w:rPr>
        <w:t>.</w:t>
      </w:r>
      <w:r w:rsidR="00874DC3" w:rsidRPr="00ED17D8">
        <w:rPr>
          <w:rFonts w:ascii="Times New Roman" w:hAnsi="Times New Roman" w:cs="Times New Roman"/>
          <w:b/>
          <w:color w:val="000000" w:themeColor="text1"/>
          <w:szCs w:val="24"/>
          <w:lang w:val="tr-TR"/>
        </w:rPr>
        <w:t xml:space="preserve"> </w:t>
      </w:r>
    </w:p>
    <w:p w14:paraId="3D969DD7" w14:textId="5E5D0122" w:rsidR="00257054" w:rsidRPr="00ED17D8" w:rsidRDefault="00D2784F" w:rsidP="004740F7">
      <w:pPr>
        <w:pStyle w:val="ListeParagraf"/>
        <w:numPr>
          <w:ilvl w:val="0"/>
          <w:numId w:val="3"/>
        </w:numPr>
        <w:jc w:val="both"/>
        <w:rPr>
          <w:rFonts w:ascii="Times New Roman" w:hAnsi="Times New Roman" w:cs="Times New Roman"/>
          <w:b/>
          <w:szCs w:val="24"/>
          <w:lang w:val="tr-TR"/>
        </w:rPr>
      </w:pPr>
      <w:r w:rsidRPr="00ED17D8">
        <w:rPr>
          <w:rFonts w:ascii="Times New Roman" w:hAnsi="Times New Roman" w:cs="Times New Roman"/>
          <w:b/>
          <w:szCs w:val="24"/>
          <w:lang w:val="tr-TR"/>
        </w:rPr>
        <w:t xml:space="preserve">Sahip Olduğunuz </w:t>
      </w:r>
      <w:r w:rsidR="00257054" w:rsidRPr="00ED17D8">
        <w:rPr>
          <w:rFonts w:ascii="Times New Roman" w:hAnsi="Times New Roman" w:cs="Times New Roman"/>
          <w:b/>
          <w:szCs w:val="24"/>
          <w:lang w:val="tr-TR"/>
        </w:rPr>
        <w:t>Haklar</w:t>
      </w:r>
    </w:p>
    <w:p w14:paraId="7807BCD1" w14:textId="74A7A475" w:rsidR="00131F5A" w:rsidRPr="00ED17D8" w:rsidRDefault="00333682" w:rsidP="00333682">
      <w:pPr>
        <w:spacing w:line="256" w:lineRule="auto"/>
        <w:ind w:firstLine="360"/>
        <w:jc w:val="both"/>
        <w:rPr>
          <w:rFonts w:ascii="Times New Roman" w:hAnsi="Times New Roman" w:cs="Times New Roman"/>
          <w:szCs w:val="24"/>
          <w:lang w:val="tr-TR"/>
        </w:rPr>
      </w:pPr>
      <w:r w:rsidRPr="00ED17D8">
        <w:rPr>
          <w:rFonts w:ascii="Times New Roman" w:hAnsi="Times New Roman" w:cs="Times New Roman"/>
          <w:szCs w:val="24"/>
          <w:lang w:val="tr-TR"/>
        </w:rPr>
        <w:t>Kanun madde 11</w:t>
      </w:r>
      <w:r w:rsidR="00131F5A" w:rsidRPr="00ED17D8">
        <w:rPr>
          <w:rFonts w:ascii="Times New Roman" w:hAnsi="Times New Roman" w:cs="Times New Roman"/>
          <w:szCs w:val="24"/>
          <w:lang w:val="tr-TR"/>
        </w:rPr>
        <w:t xml:space="preserve"> uyarınca sahip olduğunuz haklar aşağıdaki gibidir:</w:t>
      </w:r>
    </w:p>
    <w:p w14:paraId="5BE39E5A" w14:textId="77777777" w:rsidR="00131F5A" w:rsidRPr="00ED17D8" w:rsidRDefault="00131F5A" w:rsidP="00131F5A">
      <w:pPr>
        <w:pStyle w:val="ListeParagraf"/>
        <w:numPr>
          <w:ilvl w:val="0"/>
          <w:numId w:val="14"/>
        </w:numPr>
        <w:spacing w:line="256" w:lineRule="auto"/>
        <w:jc w:val="both"/>
        <w:rPr>
          <w:rFonts w:ascii="Times New Roman" w:hAnsi="Times New Roman" w:cs="Times New Roman"/>
          <w:szCs w:val="24"/>
          <w:lang w:val="tr-TR"/>
        </w:rPr>
      </w:pPr>
      <w:r w:rsidRPr="00ED17D8">
        <w:rPr>
          <w:rFonts w:ascii="Times New Roman" w:hAnsi="Times New Roman" w:cs="Times New Roman"/>
          <w:szCs w:val="24"/>
          <w:lang w:val="tr-TR"/>
        </w:rPr>
        <w:t>Kişisel verinizin</w:t>
      </w:r>
      <w:r w:rsidRPr="00ED17D8">
        <w:rPr>
          <w:rFonts w:ascii="Times New Roman" w:hAnsi="Times New Roman" w:cs="Times New Roman"/>
          <w:color w:val="000000"/>
          <w:szCs w:val="24"/>
          <w:lang w:val="tr-TR"/>
        </w:rPr>
        <w:t xml:space="preserve"> </w:t>
      </w:r>
      <w:r w:rsidRPr="00ED17D8">
        <w:rPr>
          <w:rFonts w:ascii="Times New Roman" w:hAnsi="Times New Roman" w:cs="Times New Roman"/>
          <w:szCs w:val="24"/>
          <w:lang w:val="tr-TR"/>
        </w:rPr>
        <w:t>tarafımızca işlenip işlenmediğini öğrenme,</w:t>
      </w:r>
    </w:p>
    <w:p w14:paraId="463EC96C" w14:textId="77777777" w:rsidR="00131F5A" w:rsidRPr="00ED17D8" w:rsidRDefault="00131F5A" w:rsidP="00131F5A">
      <w:pPr>
        <w:pStyle w:val="ListeParagraf"/>
        <w:numPr>
          <w:ilvl w:val="0"/>
          <w:numId w:val="14"/>
        </w:numPr>
        <w:spacing w:line="256" w:lineRule="auto"/>
        <w:jc w:val="both"/>
        <w:rPr>
          <w:rFonts w:ascii="Times New Roman" w:hAnsi="Times New Roman" w:cs="Times New Roman"/>
          <w:szCs w:val="24"/>
          <w:lang w:val="tr-TR"/>
        </w:rPr>
      </w:pPr>
      <w:r w:rsidRPr="00ED17D8">
        <w:rPr>
          <w:rFonts w:ascii="Times New Roman" w:hAnsi="Times New Roman" w:cs="Times New Roman"/>
          <w:szCs w:val="24"/>
          <w:lang w:val="tr-TR"/>
        </w:rPr>
        <w:t>Kişisel verileriniz işlenmişse, işlemeye ilişkin bilgi talep etme,</w:t>
      </w:r>
    </w:p>
    <w:p w14:paraId="71C20F32" w14:textId="77777777" w:rsidR="00131F5A" w:rsidRPr="00ED17D8" w:rsidRDefault="00131F5A" w:rsidP="00131F5A">
      <w:pPr>
        <w:pStyle w:val="ListeParagraf"/>
        <w:numPr>
          <w:ilvl w:val="0"/>
          <w:numId w:val="14"/>
        </w:numPr>
        <w:autoSpaceDE w:val="0"/>
        <w:autoSpaceDN w:val="0"/>
        <w:adjustRightInd w:val="0"/>
        <w:spacing w:after="0" w:line="240" w:lineRule="auto"/>
        <w:jc w:val="both"/>
        <w:rPr>
          <w:rFonts w:ascii="Times New Roman" w:hAnsi="Times New Roman" w:cs="Times New Roman"/>
          <w:szCs w:val="24"/>
          <w:lang w:val="tr-TR"/>
        </w:rPr>
      </w:pPr>
      <w:r w:rsidRPr="00ED17D8">
        <w:rPr>
          <w:rFonts w:ascii="Times New Roman" w:hAnsi="Times New Roman" w:cs="Times New Roman"/>
          <w:szCs w:val="24"/>
          <w:lang w:val="tr-TR"/>
        </w:rPr>
        <w:t>Kişisel verilerinizin işlenme amacını ve bunların amacına uygun kullanılıp kullanılmadığını öğrenme,</w:t>
      </w:r>
    </w:p>
    <w:p w14:paraId="3CCDDEA3" w14:textId="509C1D71" w:rsidR="00131F5A" w:rsidRPr="00ED17D8" w:rsidRDefault="00131F5A" w:rsidP="00131F5A">
      <w:pPr>
        <w:pStyle w:val="ListeParagraf"/>
        <w:numPr>
          <w:ilvl w:val="0"/>
          <w:numId w:val="14"/>
        </w:numPr>
        <w:spacing w:line="256" w:lineRule="auto"/>
        <w:jc w:val="both"/>
        <w:rPr>
          <w:rFonts w:ascii="Times New Roman" w:hAnsi="Times New Roman" w:cs="Times New Roman"/>
          <w:szCs w:val="24"/>
          <w:lang w:val="tr-TR"/>
        </w:rPr>
      </w:pPr>
      <w:r w:rsidRPr="00ED17D8">
        <w:rPr>
          <w:rFonts w:ascii="Times New Roman" w:hAnsi="Times New Roman" w:cs="Times New Roman"/>
          <w:szCs w:val="24"/>
          <w:lang w:val="tr-TR"/>
        </w:rPr>
        <w:t>Yurt içinde veya yurt dışında kişisel verilerin</w:t>
      </w:r>
      <w:r w:rsidR="00DF4E0C" w:rsidRPr="00ED17D8">
        <w:rPr>
          <w:rFonts w:ascii="Times New Roman" w:hAnsi="Times New Roman" w:cs="Times New Roman"/>
          <w:szCs w:val="24"/>
          <w:lang w:val="tr-TR"/>
        </w:rPr>
        <w:t>izin</w:t>
      </w:r>
      <w:r w:rsidRPr="00ED17D8">
        <w:rPr>
          <w:rFonts w:ascii="Times New Roman" w:hAnsi="Times New Roman" w:cs="Times New Roman"/>
          <w:szCs w:val="24"/>
          <w:lang w:val="tr-TR"/>
        </w:rPr>
        <w:t xml:space="preserve"> aktarıldığı üçüncü kişileri bilme,</w:t>
      </w:r>
    </w:p>
    <w:p w14:paraId="40E2D53A" w14:textId="1022581D" w:rsidR="00131F5A" w:rsidRPr="00ED17D8" w:rsidRDefault="00131F5A" w:rsidP="00131F5A">
      <w:pPr>
        <w:pStyle w:val="ListeParagraf"/>
        <w:numPr>
          <w:ilvl w:val="0"/>
          <w:numId w:val="14"/>
        </w:numPr>
        <w:spacing w:line="256" w:lineRule="auto"/>
        <w:jc w:val="both"/>
        <w:rPr>
          <w:rFonts w:ascii="Times New Roman" w:hAnsi="Times New Roman" w:cs="Times New Roman"/>
          <w:szCs w:val="24"/>
          <w:lang w:val="tr-TR"/>
        </w:rPr>
      </w:pPr>
      <w:r w:rsidRPr="00ED17D8">
        <w:rPr>
          <w:rFonts w:ascii="Times New Roman" w:hAnsi="Times New Roman" w:cs="Times New Roman"/>
          <w:szCs w:val="24"/>
          <w:lang w:val="tr-TR"/>
        </w:rPr>
        <w:t>Kişisel verilerin</w:t>
      </w:r>
      <w:r w:rsidR="00DF4E0C" w:rsidRPr="00ED17D8">
        <w:rPr>
          <w:rFonts w:ascii="Times New Roman" w:hAnsi="Times New Roman" w:cs="Times New Roman"/>
          <w:szCs w:val="24"/>
          <w:lang w:val="tr-TR"/>
        </w:rPr>
        <w:t>izin</w:t>
      </w:r>
      <w:r w:rsidRPr="00ED17D8">
        <w:rPr>
          <w:rFonts w:ascii="Times New Roman" w:hAnsi="Times New Roman" w:cs="Times New Roman"/>
          <w:szCs w:val="24"/>
          <w:lang w:val="tr-TR"/>
        </w:rPr>
        <w:t xml:space="preserve"> eksik veya yanlış işlenmiş olması hâlinde bunların düzeltilmesini isteme,</w:t>
      </w:r>
    </w:p>
    <w:p w14:paraId="591AECE2" w14:textId="377CF5E2" w:rsidR="00131F5A" w:rsidRPr="00ED17D8" w:rsidRDefault="00131F5A" w:rsidP="00131F5A">
      <w:pPr>
        <w:pStyle w:val="ListeParagraf"/>
        <w:numPr>
          <w:ilvl w:val="0"/>
          <w:numId w:val="14"/>
        </w:numPr>
        <w:spacing w:line="256" w:lineRule="auto"/>
        <w:jc w:val="both"/>
        <w:rPr>
          <w:rFonts w:ascii="Times New Roman" w:hAnsi="Times New Roman" w:cs="Times New Roman"/>
          <w:szCs w:val="24"/>
          <w:lang w:val="tr-TR"/>
        </w:rPr>
      </w:pPr>
      <w:r w:rsidRPr="00ED17D8">
        <w:rPr>
          <w:rFonts w:ascii="Times New Roman" w:hAnsi="Times New Roman" w:cs="Times New Roman"/>
          <w:szCs w:val="24"/>
          <w:lang w:val="tr-TR"/>
        </w:rPr>
        <w:t>Kanun</w:t>
      </w:r>
      <w:r w:rsidR="00DF4E0C" w:rsidRPr="00ED17D8">
        <w:rPr>
          <w:rFonts w:ascii="Times New Roman" w:hAnsi="Times New Roman" w:cs="Times New Roman"/>
          <w:szCs w:val="24"/>
          <w:lang w:val="tr-TR"/>
        </w:rPr>
        <w:t xml:space="preserve">’da belirtilen </w:t>
      </w:r>
      <w:r w:rsidRPr="00ED17D8">
        <w:rPr>
          <w:rFonts w:ascii="Times New Roman" w:hAnsi="Times New Roman" w:cs="Times New Roman"/>
          <w:szCs w:val="24"/>
          <w:lang w:val="tr-TR"/>
        </w:rPr>
        <w:t>şartlar çerçevesinde kişisel verilerin</w:t>
      </w:r>
      <w:r w:rsidR="00DF4E0C" w:rsidRPr="00ED17D8">
        <w:rPr>
          <w:rFonts w:ascii="Times New Roman" w:hAnsi="Times New Roman" w:cs="Times New Roman"/>
          <w:szCs w:val="24"/>
          <w:lang w:val="tr-TR"/>
        </w:rPr>
        <w:t>izin</w:t>
      </w:r>
      <w:r w:rsidRPr="00ED17D8">
        <w:rPr>
          <w:rFonts w:ascii="Times New Roman" w:hAnsi="Times New Roman" w:cs="Times New Roman"/>
          <w:szCs w:val="24"/>
          <w:lang w:val="tr-TR"/>
        </w:rPr>
        <w:t xml:space="preserve"> </w:t>
      </w:r>
      <w:r w:rsidR="00DF4E0C" w:rsidRPr="00ED17D8">
        <w:rPr>
          <w:rFonts w:ascii="Times New Roman" w:hAnsi="Times New Roman" w:cs="Times New Roman"/>
          <w:szCs w:val="24"/>
          <w:lang w:val="tr-TR"/>
        </w:rPr>
        <w:t>imha edilmesini isteme,</w:t>
      </w:r>
    </w:p>
    <w:p w14:paraId="78FE79A2" w14:textId="518582DA" w:rsidR="00131F5A" w:rsidRPr="00ED17D8" w:rsidRDefault="00131F5A" w:rsidP="00131F5A">
      <w:pPr>
        <w:pStyle w:val="ListeParagraf"/>
        <w:numPr>
          <w:ilvl w:val="0"/>
          <w:numId w:val="14"/>
        </w:numPr>
        <w:spacing w:line="256" w:lineRule="auto"/>
        <w:jc w:val="both"/>
        <w:rPr>
          <w:rFonts w:ascii="Times New Roman" w:hAnsi="Times New Roman" w:cs="Times New Roman"/>
          <w:szCs w:val="24"/>
          <w:lang w:val="tr-TR"/>
        </w:rPr>
      </w:pPr>
      <w:r w:rsidRPr="00ED17D8">
        <w:rPr>
          <w:rFonts w:ascii="Times New Roman" w:hAnsi="Times New Roman" w:cs="Times New Roman"/>
          <w:szCs w:val="24"/>
          <w:lang w:val="tr-TR"/>
        </w:rPr>
        <w:t>Düzeltme ve imha</w:t>
      </w:r>
      <w:r w:rsidR="00DF4E0C" w:rsidRPr="00ED17D8">
        <w:rPr>
          <w:rFonts w:ascii="Times New Roman" w:hAnsi="Times New Roman" w:cs="Times New Roman"/>
          <w:szCs w:val="24"/>
          <w:lang w:val="tr-TR"/>
        </w:rPr>
        <w:t xml:space="preserve"> hallerinde,</w:t>
      </w:r>
      <w:r w:rsidRPr="00ED17D8">
        <w:rPr>
          <w:rFonts w:ascii="Times New Roman" w:hAnsi="Times New Roman" w:cs="Times New Roman"/>
          <w:szCs w:val="24"/>
          <w:lang w:val="tr-TR"/>
        </w:rPr>
        <w:t xml:space="preserve"> kişisel verilerin aktarıldığı üçüncü kişilere</w:t>
      </w:r>
      <w:r w:rsidR="00DF4E0C" w:rsidRPr="00ED17D8">
        <w:rPr>
          <w:rFonts w:ascii="Times New Roman" w:hAnsi="Times New Roman" w:cs="Times New Roman"/>
          <w:szCs w:val="24"/>
          <w:lang w:val="tr-TR"/>
        </w:rPr>
        <w:t xml:space="preserve"> işbu işlemlerin</w:t>
      </w:r>
      <w:r w:rsidRPr="00ED17D8">
        <w:rPr>
          <w:rFonts w:ascii="Times New Roman" w:hAnsi="Times New Roman" w:cs="Times New Roman"/>
          <w:szCs w:val="24"/>
          <w:lang w:val="tr-TR"/>
        </w:rPr>
        <w:t xml:space="preserve"> bildirilmesini isteme</w:t>
      </w:r>
    </w:p>
    <w:p w14:paraId="558D2C65" w14:textId="4FF1B977" w:rsidR="00131F5A" w:rsidRPr="00ED17D8" w:rsidRDefault="00131F5A" w:rsidP="00131F5A">
      <w:pPr>
        <w:pStyle w:val="ListeParagraf"/>
        <w:numPr>
          <w:ilvl w:val="0"/>
          <w:numId w:val="14"/>
        </w:numPr>
        <w:spacing w:line="256" w:lineRule="auto"/>
        <w:jc w:val="both"/>
        <w:rPr>
          <w:rFonts w:ascii="Times New Roman" w:hAnsi="Times New Roman" w:cs="Times New Roman"/>
          <w:szCs w:val="24"/>
          <w:lang w:val="tr-TR"/>
        </w:rPr>
      </w:pPr>
      <w:r w:rsidRPr="00ED17D8">
        <w:rPr>
          <w:rFonts w:ascii="Times New Roman" w:hAnsi="Times New Roman" w:cs="Times New Roman"/>
          <w:szCs w:val="24"/>
          <w:lang w:val="tr-TR"/>
        </w:rPr>
        <w:t>Kişisel verilerinizin münhasıran otomatik sistemler vasıtasıyla analiz edilmesi suretiyle aleyhinize bir sonuç doğurması durumunda</w:t>
      </w:r>
      <w:r w:rsidR="00DF4E0C" w:rsidRPr="00ED17D8">
        <w:rPr>
          <w:rFonts w:ascii="Times New Roman" w:hAnsi="Times New Roman" w:cs="Times New Roman"/>
          <w:szCs w:val="24"/>
          <w:lang w:val="tr-TR"/>
        </w:rPr>
        <w:t>, işbu duruma</w:t>
      </w:r>
      <w:r w:rsidRPr="00ED17D8">
        <w:rPr>
          <w:rFonts w:ascii="Times New Roman" w:hAnsi="Times New Roman" w:cs="Times New Roman"/>
          <w:szCs w:val="24"/>
          <w:lang w:val="tr-TR"/>
        </w:rPr>
        <w:t xml:space="preserve"> itiraz etme,</w:t>
      </w:r>
    </w:p>
    <w:p w14:paraId="23ECF1F0" w14:textId="77777777" w:rsidR="00131F5A" w:rsidRPr="00ED17D8" w:rsidRDefault="00131F5A" w:rsidP="00131F5A">
      <w:pPr>
        <w:pStyle w:val="ListeParagraf"/>
        <w:numPr>
          <w:ilvl w:val="0"/>
          <w:numId w:val="14"/>
        </w:numPr>
        <w:spacing w:line="256" w:lineRule="auto"/>
        <w:jc w:val="both"/>
        <w:rPr>
          <w:rFonts w:ascii="Times New Roman" w:hAnsi="Times New Roman" w:cs="Times New Roman"/>
          <w:szCs w:val="24"/>
          <w:lang w:val="tr-TR"/>
        </w:rPr>
      </w:pPr>
      <w:r w:rsidRPr="00ED17D8">
        <w:rPr>
          <w:rFonts w:ascii="Times New Roman" w:hAnsi="Times New Roman" w:cs="Times New Roman"/>
          <w:szCs w:val="24"/>
          <w:lang w:val="tr-TR"/>
        </w:rPr>
        <w:t>Kişisel verilerinizin ilgili mevzuata aykırı olarak işlenmesi sebebiyle herhangi bir zarara uğramanız hâlinde zararın giderilmesini talep etme.</w:t>
      </w:r>
    </w:p>
    <w:p w14:paraId="4B610A60" w14:textId="10F35D9A" w:rsidR="00E81EC7" w:rsidRPr="00ED17D8" w:rsidRDefault="00E81EC7" w:rsidP="00E81EC7">
      <w:pPr>
        <w:ind w:firstLine="720"/>
        <w:jc w:val="both"/>
        <w:rPr>
          <w:rFonts w:ascii="Times New Roman" w:hAnsi="Times New Roman" w:cs="Times New Roman"/>
          <w:b/>
          <w:color w:val="000000" w:themeColor="text1"/>
          <w:szCs w:val="24"/>
          <w:lang w:val="tr-TR"/>
        </w:rPr>
      </w:pPr>
      <w:r w:rsidRPr="00ED17D8">
        <w:rPr>
          <w:rFonts w:ascii="Times New Roman" w:hAnsi="Times New Roman" w:cs="Times New Roman"/>
          <w:szCs w:val="24"/>
          <w:lang w:val="tr-TR"/>
        </w:rPr>
        <w:t xml:space="preserve">Kanun’un ilgili kişinin yani sizin haklarınızı belirlediği işbu madde kapsamında tarafınızca Şirketimize yapılacak başvuruların ivedilikle, etkin ve kapsamlı bir şekilde değerlendirilebilmesi ve çözümlenebilmesi adına resmi internet sitemizde </w:t>
      </w:r>
      <w:hyperlink r:id="rId13" w:history="1">
        <w:r w:rsidR="003411BD">
          <w:rPr>
            <w:rStyle w:val="Kpr"/>
          </w:rPr>
          <w:t>https://www.prolinepvc.com/tr/kvkk</w:t>
        </w:r>
      </w:hyperlink>
      <w:r w:rsidR="00D31F7B">
        <w:rPr>
          <w:rFonts w:ascii="Times New Roman" w:hAnsi="Times New Roman" w:cs="Times New Roman"/>
          <w:szCs w:val="24"/>
          <w:lang w:val="tr-TR"/>
        </w:rPr>
        <w:t xml:space="preserve"> l</w:t>
      </w:r>
      <w:r w:rsidRPr="00ED17D8">
        <w:rPr>
          <w:rFonts w:ascii="Times New Roman" w:hAnsi="Times New Roman" w:cs="Times New Roman"/>
          <w:szCs w:val="24"/>
          <w:lang w:val="tr-TR"/>
        </w:rPr>
        <w:t>inki altında yer verilen İlgili Kişi Başvuru Formu’nu yine internet sitemizde de bildirilen</w:t>
      </w:r>
      <w:r w:rsidRPr="00ED17D8">
        <w:rPr>
          <w:rFonts w:ascii="Times New Roman" w:eastAsia="HG Mincho Light J" w:hAnsi="Times New Roman" w:cs="Times New Roman"/>
          <w:color w:val="000000"/>
          <w:szCs w:val="24"/>
          <w:lang w:val="tr-TR" w:eastAsia="tr-TR"/>
        </w:rPr>
        <w:t xml:space="preserve"> </w:t>
      </w:r>
      <w:r w:rsidR="00D31F7B" w:rsidRPr="009D387A">
        <w:rPr>
          <w:rFonts w:asciiTheme="majorHAnsi" w:hAnsiTheme="majorHAnsi" w:cs="Helvetica"/>
        </w:rPr>
        <w:t>Merkez Mah. 89.Sok. No:2 Sasalı Çiğli İzmir</w:t>
      </w:r>
      <w:r w:rsidR="00D31F7B" w:rsidRPr="005902F7">
        <w:rPr>
          <w:rFonts w:ascii="Times New Roman" w:hAnsi="Times New Roman" w:cs="Times New Roman"/>
          <w:sz w:val="22"/>
          <w:lang w:val="tr-TR"/>
        </w:rPr>
        <w:t xml:space="preserve"> </w:t>
      </w:r>
      <w:r w:rsidRPr="00ED17D8">
        <w:rPr>
          <w:rFonts w:ascii="Times New Roman" w:hAnsi="Times New Roman" w:cs="Times New Roman"/>
          <w:szCs w:val="24"/>
          <w:lang w:val="tr-TR"/>
        </w:rPr>
        <w:t>adresimize ıslak imzalı olarak ve ekinde din hanesi bulunmayan veyahut bulu</w:t>
      </w:r>
      <w:r w:rsidR="005D60E0">
        <w:rPr>
          <w:rFonts w:ascii="Times New Roman" w:hAnsi="Times New Roman" w:cs="Times New Roman"/>
          <w:szCs w:val="24"/>
          <w:lang w:val="tr-TR"/>
        </w:rPr>
        <w:t>nuyor ise ilgili kişisel veri</w:t>
      </w:r>
      <w:r w:rsidRPr="00ED17D8">
        <w:rPr>
          <w:rFonts w:ascii="Times New Roman" w:hAnsi="Times New Roman" w:cs="Times New Roman"/>
          <w:szCs w:val="24"/>
          <w:lang w:val="tr-TR"/>
        </w:rPr>
        <w:t xml:space="preserve"> karartılarak çekilmiş bir adet kimlik fotokopisine yer vermek suretiyle iadeli taahhütlü posta yolu ile iletebilirsiniz. Talebinizin alınmasıyla birlikte kimliğinizin doğrulanmasını takiben tarafımıza göndermiş olduğunuz kimlik fotokopiniz mevzuatta öngörülen usullere uygun olarak imha edilecektir. </w:t>
      </w:r>
    </w:p>
    <w:p w14:paraId="6AF46074" w14:textId="3A81F61D" w:rsidR="004740F7" w:rsidRPr="00ED17D8" w:rsidRDefault="00131F5A" w:rsidP="00650D7F">
      <w:pPr>
        <w:spacing w:line="256" w:lineRule="auto"/>
        <w:ind w:firstLine="720"/>
        <w:jc w:val="both"/>
        <w:rPr>
          <w:rFonts w:ascii="Times New Roman" w:hAnsi="Times New Roman" w:cs="Times New Roman"/>
          <w:szCs w:val="24"/>
          <w:lang w:val="tr-TR"/>
        </w:rPr>
      </w:pPr>
      <w:r w:rsidRPr="00ED17D8">
        <w:rPr>
          <w:rFonts w:ascii="Times New Roman" w:hAnsi="Times New Roman" w:cs="Times New Roman"/>
          <w:szCs w:val="24"/>
          <w:lang w:val="tr-TR"/>
        </w:rPr>
        <w:t>Şirketimiz</w:t>
      </w:r>
      <w:r w:rsidR="004740F7" w:rsidRPr="00ED17D8">
        <w:rPr>
          <w:rFonts w:ascii="Times New Roman" w:hAnsi="Times New Roman" w:cs="Times New Roman"/>
          <w:szCs w:val="24"/>
          <w:lang w:val="tr-TR"/>
        </w:rPr>
        <w:t xml:space="preserve"> talebinizi mümkün olan en kısa sürede ve her </w:t>
      </w:r>
      <w:r w:rsidRPr="00ED17D8">
        <w:rPr>
          <w:rFonts w:ascii="Times New Roman" w:hAnsi="Times New Roman" w:cs="Times New Roman"/>
          <w:szCs w:val="24"/>
          <w:lang w:val="tr-TR"/>
        </w:rPr>
        <w:t>halde</w:t>
      </w:r>
      <w:r w:rsidR="004740F7" w:rsidRPr="00ED17D8">
        <w:rPr>
          <w:rFonts w:ascii="Times New Roman" w:hAnsi="Times New Roman" w:cs="Times New Roman"/>
          <w:szCs w:val="24"/>
          <w:lang w:val="tr-TR"/>
        </w:rPr>
        <w:t xml:space="preserve"> en geç </w:t>
      </w:r>
      <w:r w:rsidR="004740F7" w:rsidRPr="00ED17D8">
        <w:rPr>
          <w:rFonts w:ascii="Times New Roman" w:hAnsi="Times New Roman" w:cs="Times New Roman"/>
          <w:i/>
          <w:szCs w:val="24"/>
          <w:lang w:val="tr-TR"/>
        </w:rPr>
        <w:t>otuz (30)</w:t>
      </w:r>
      <w:r w:rsidRPr="00ED17D8">
        <w:rPr>
          <w:rFonts w:ascii="Times New Roman" w:hAnsi="Times New Roman" w:cs="Times New Roman"/>
          <w:szCs w:val="24"/>
          <w:lang w:val="tr-TR"/>
        </w:rPr>
        <w:t xml:space="preserve"> gün içinde </w:t>
      </w:r>
      <w:r w:rsidR="004740F7" w:rsidRPr="00ED17D8">
        <w:rPr>
          <w:rFonts w:ascii="Times New Roman" w:hAnsi="Times New Roman" w:cs="Times New Roman"/>
          <w:szCs w:val="24"/>
          <w:lang w:val="tr-TR"/>
        </w:rPr>
        <w:t>sonuçlandıracaktır.</w:t>
      </w:r>
      <w:r w:rsidRPr="00ED17D8">
        <w:rPr>
          <w:rFonts w:ascii="Times New Roman" w:hAnsi="Times New Roman" w:cs="Times New Roman"/>
          <w:szCs w:val="24"/>
          <w:lang w:val="tr-TR"/>
        </w:rPr>
        <w:t xml:space="preserve"> B</w:t>
      </w:r>
      <w:r w:rsidR="004740F7" w:rsidRPr="00ED17D8">
        <w:rPr>
          <w:rFonts w:ascii="Times New Roman" w:hAnsi="Times New Roman" w:cs="Times New Roman"/>
          <w:szCs w:val="24"/>
          <w:lang w:val="tr-TR"/>
        </w:rPr>
        <w:t>aşvurunuzun inc</w:t>
      </w:r>
      <w:r w:rsidRPr="00ED17D8">
        <w:rPr>
          <w:rFonts w:ascii="Times New Roman" w:hAnsi="Times New Roman" w:cs="Times New Roman"/>
          <w:szCs w:val="24"/>
          <w:lang w:val="tr-TR"/>
        </w:rPr>
        <w:t>elenmesi ve sonuçland</w:t>
      </w:r>
      <w:r w:rsidR="002F069F" w:rsidRPr="00ED17D8">
        <w:rPr>
          <w:rFonts w:ascii="Times New Roman" w:hAnsi="Times New Roman" w:cs="Times New Roman"/>
          <w:szCs w:val="24"/>
          <w:lang w:val="tr-TR"/>
        </w:rPr>
        <w:t xml:space="preserve">ırılması esnasında oluşabilecek </w:t>
      </w:r>
      <w:r w:rsidRPr="00ED17D8">
        <w:rPr>
          <w:rFonts w:ascii="Times New Roman" w:hAnsi="Times New Roman" w:cs="Times New Roman"/>
          <w:szCs w:val="24"/>
          <w:lang w:val="tr-TR"/>
        </w:rPr>
        <w:t xml:space="preserve">maliyetler ise </w:t>
      </w:r>
      <w:r w:rsidR="004740F7" w:rsidRPr="00ED17D8">
        <w:rPr>
          <w:rFonts w:ascii="Times New Roman" w:hAnsi="Times New Roman" w:cs="Times New Roman"/>
          <w:szCs w:val="24"/>
          <w:lang w:val="tr-TR"/>
        </w:rPr>
        <w:t xml:space="preserve">Kurul tarafından belirlenen tarifedeki ücretler </w:t>
      </w:r>
      <w:r w:rsidRPr="00ED17D8">
        <w:rPr>
          <w:rFonts w:ascii="Times New Roman" w:hAnsi="Times New Roman" w:cs="Times New Roman"/>
          <w:szCs w:val="24"/>
          <w:lang w:val="tr-TR"/>
        </w:rPr>
        <w:t xml:space="preserve">çerçevesinde </w:t>
      </w:r>
      <w:r w:rsidR="004740F7" w:rsidRPr="00ED17D8">
        <w:rPr>
          <w:rFonts w:ascii="Times New Roman" w:hAnsi="Times New Roman" w:cs="Times New Roman"/>
          <w:szCs w:val="24"/>
          <w:lang w:val="tr-TR"/>
        </w:rPr>
        <w:t xml:space="preserve">tarafınıza fatura edilecektir. </w:t>
      </w:r>
    </w:p>
    <w:p w14:paraId="13AA9B50" w14:textId="77777777" w:rsidR="00C31CEF" w:rsidRPr="00ED17D8" w:rsidRDefault="00C31CEF" w:rsidP="00DF4E0C">
      <w:pPr>
        <w:spacing w:line="256" w:lineRule="auto"/>
        <w:jc w:val="both"/>
        <w:rPr>
          <w:rFonts w:ascii="Times New Roman" w:hAnsi="Times New Roman" w:cs="Times New Roman"/>
          <w:szCs w:val="24"/>
          <w:lang w:val="tr-TR"/>
        </w:rPr>
      </w:pPr>
    </w:p>
    <w:p w14:paraId="1A549F12" w14:textId="44C01488" w:rsidR="00E2532F" w:rsidRPr="00ED17D8" w:rsidRDefault="00A957B5" w:rsidP="00A957B5">
      <w:pPr>
        <w:contextualSpacing/>
        <w:jc w:val="both"/>
        <w:rPr>
          <w:rFonts w:ascii="Times New Roman" w:eastAsia="Times New Roman" w:hAnsi="Times New Roman" w:cs="Times New Roman"/>
          <w:szCs w:val="24"/>
          <w:lang w:val="tr-TR"/>
        </w:rPr>
      </w:pPr>
      <w:r w:rsidRPr="00ED17D8">
        <w:rPr>
          <w:rFonts w:ascii="Times New Roman" w:hAnsi="Times New Roman" w:cs="Times New Roman"/>
          <w:szCs w:val="24"/>
          <w:lang w:val="tr-TR"/>
        </w:rPr>
        <w:t>* İşbu Aydınlatma Beyanı (“</w:t>
      </w:r>
      <w:r w:rsidRPr="00ED17D8">
        <w:rPr>
          <w:rFonts w:ascii="Times New Roman" w:hAnsi="Times New Roman" w:cs="Times New Roman"/>
          <w:b/>
          <w:szCs w:val="24"/>
          <w:lang w:val="tr-TR"/>
        </w:rPr>
        <w:t>Beyan</w:t>
      </w:r>
      <w:r w:rsidRPr="00ED17D8">
        <w:rPr>
          <w:rFonts w:ascii="Times New Roman" w:hAnsi="Times New Roman" w:cs="Times New Roman"/>
          <w:szCs w:val="24"/>
          <w:lang w:val="tr-TR"/>
        </w:rPr>
        <w:t xml:space="preserve">”) </w:t>
      </w:r>
      <w:r w:rsidR="003411BD">
        <w:rPr>
          <w:rStyle w:val="Gl"/>
          <w:rFonts w:ascii="Times New Roman" w:hAnsi="Times New Roman" w:cs="Times New Roman"/>
          <w:b w:val="0"/>
          <w:color w:val="000000"/>
          <w:szCs w:val="24"/>
          <w:bdr w:val="none" w:sz="0" w:space="0" w:color="auto" w:frame="1"/>
          <w:lang w:val="tr-TR"/>
        </w:rPr>
        <w:t xml:space="preserve">11.02.2020 </w:t>
      </w:r>
      <w:r w:rsidRPr="00ED17D8">
        <w:rPr>
          <w:rFonts w:ascii="Times New Roman" w:eastAsia="Times New Roman" w:hAnsi="Times New Roman" w:cs="Times New Roman"/>
          <w:szCs w:val="24"/>
          <w:lang w:val="tr-TR"/>
        </w:rPr>
        <w:t xml:space="preserve">tarihinde hazırlanmıştır. </w:t>
      </w:r>
      <w:r w:rsidR="00765345" w:rsidRPr="00ED17D8">
        <w:rPr>
          <w:rFonts w:ascii="Times New Roman" w:eastAsia="Times New Roman" w:hAnsi="Times New Roman" w:cs="Times New Roman"/>
          <w:szCs w:val="24"/>
          <w:lang w:val="tr-TR"/>
        </w:rPr>
        <w:t>Beyan metninde h</w:t>
      </w:r>
      <w:r w:rsidRPr="00ED17D8">
        <w:rPr>
          <w:rFonts w:ascii="Times New Roman" w:eastAsia="Times New Roman" w:hAnsi="Times New Roman" w:cs="Times New Roman"/>
          <w:szCs w:val="24"/>
          <w:lang w:val="tr-TR"/>
        </w:rPr>
        <w:t>erhangi b</w:t>
      </w:r>
      <w:r w:rsidR="00A7495C" w:rsidRPr="00ED17D8">
        <w:rPr>
          <w:rFonts w:ascii="Times New Roman" w:eastAsia="Times New Roman" w:hAnsi="Times New Roman" w:cs="Times New Roman"/>
          <w:szCs w:val="24"/>
          <w:lang w:val="tr-TR"/>
        </w:rPr>
        <w:t xml:space="preserve">ir değişiklik olması durumunda, </w:t>
      </w:r>
      <w:r w:rsidR="009139E6" w:rsidRPr="00ED17D8">
        <w:rPr>
          <w:rFonts w:ascii="Times New Roman" w:eastAsia="Times New Roman" w:hAnsi="Times New Roman" w:cs="Times New Roman"/>
          <w:szCs w:val="24"/>
          <w:lang w:val="tr-TR"/>
        </w:rPr>
        <w:t>Beyan</w:t>
      </w:r>
      <w:r w:rsidR="00A7495C" w:rsidRPr="00ED17D8">
        <w:rPr>
          <w:rFonts w:ascii="Times New Roman" w:eastAsia="Times New Roman" w:hAnsi="Times New Roman" w:cs="Times New Roman"/>
          <w:szCs w:val="24"/>
          <w:lang w:val="tr-TR"/>
        </w:rPr>
        <w:t>’</w:t>
      </w:r>
      <w:r w:rsidR="009139E6" w:rsidRPr="00ED17D8">
        <w:rPr>
          <w:rFonts w:ascii="Times New Roman" w:eastAsia="Times New Roman" w:hAnsi="Times New Roman" w:cs="Times New Roman"/>
          <w:szCs w:val="24"/>
          <w:lang w:val="tr-TR"/>
        </w:rPr>
        <w:t xml:space="preserve">ın </w:t>
      </w:r>
      <w:r w:rsidRPr="00ED17D8">
        <w:rPr>
          <w:rFonts w:ascii="Times New Roman" w:eastAsia="Times New Roman" w:hAnsi="Times New Roman" w:cs="Times New Roman"/>
          <w:szCs w:val="24"/>
          <w:lang w:val="tr-TR"/>
        </w:rPr>
        <w:t xml:space="preserve">yürürlük tarihi ve </w:t>
      </w:r>
      <w:r w:rsidR="009139E6" w:rsidRPr="00ED17D8">
        <w:rPr>
          <w:rFonts w:ascii="Times New Roman" w:eastAsia="Times New Roman" w:hAnsi="Times New Roman" w:cs="Times New Roman"/>
          <w:szCs w:val="24"/>
          <w:lang w:val="tr-TR"/>
        </w:rPr>
        <w:t>içeriği</w:t>
      </w:r>
      <w:r w:rsidR="00853A97" w:rsidRPr="00ED17D8">
        <w:rPr>
          <w:rFonts w:ascii="Times New Roman" w:eastAsia="Times New Roman" w:hAnsi="Times New Roman" w:cs="Times New Roman"/>
          <w:szCs w:val="24"/>
          <w:lang w:val="tr-TR"/>
        </w:rPr>
        <w:t xml:space="preserve"> </w:t>
      </w:r>
      <w:r w:rsidRPr="00ED17D8">
        <w:rPr>
          <w:rFonts w:ascii="Times New Roman" w:eastAsia="Times New Roman" w:hAnsi="Times New Roman" w:cs="Times New Roman"/>
          <w:szCs w:val="24"/>
          <w:lang w:val="tr-TR"/>
        </w:rPr>
        <w:t>güncellenecektir.</w:t>
      </w:r>
    </w:p>
    <w:sectPr w:rsidR="00E2532F" w:rsidRPr="00ED17D8">
      <w:headerReference w:type="default" r:id="rId14"/>
      <w:footerReference w:type="even" r:id="rId15"/>
      <w:footerReference w:type="default" r:id="rId16"/>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BB0864D" w16cid:durableId="216570BF"/>
  <w16cid:commentId w16cid:paraId="2FD6323F" w16cid:durableId="216570C0"/>
  <w16cid:commentId w16cid:paraId="10E10486" w16cid:durableId="216570C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45D42A" w14:textId="77777777" w:rsidR="00AE4F66" w:rsidRDefault="00AE4F66" w:rsidP="00E2532F">
      <w:pPr>
        <w:spacing w:after="0" w:line="240" w:lineRule="auto"/>
      </w:pPr>
      <w:r>
        <w:separator/>
      </w:r>
    </w:p>
  </w:endnote>
  <w:endnote w:type="continuationSeparator" w:id="0">
    <w:p w14:paraId="083F3CBE" w14:textId="77777777" w:rsidR="00AE4F66" w:rsidRDefault="00AE4F66" w:rsidP="00E253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HG Mincho Light J">
    <w:altName w:val="Times New Roman"/>
    <w:charset w:val="00"/>
    <w:family w:val="auto"/>
    <w:pitch w:val="variable"/>
  </w:font>
  <w:font w:name="Helvetica">
    <w:panose1 w:val="020B060402020202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MS Gothic"/>
    <w:panose1 w:val="02020609040205080304"/>
    <w:charset w:val="80"/>
    <w:family w:val="roman"/>
    <w:notTrueType/>
    <w:pitch w:val="fixed"/>
    <w:sig w:usb0="00000000"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A65C00" w14:textId="77777777" w:rsidR="00ED17D8" w:rsidRDefault="00ED17D8" w:rsidP="007D6D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14:paraId="2080AE2B" w14:textId="77777777" w:rsidR="00ED17D8" w:rsidRDefault="00ED17D8" w:rsidP="003B720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241E34" w14:textId="77777777" w:rsidR="00ED17D8" w:rsidRDefault="00ED17D8" w:rsidP="007D6DF3">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separate"/>
    </w:r>
    <w:r w:rsidR="003411BD">
      <w:rPr>
        <w:rStyle w:val="SayfaNumaras"/>
        <w:noProof/>
      </w:rPr>
      <w:t>1</w:t>
    </w:r>
    <w:r>
      <w:rPr>
        <w:rStyle w:val="SayfaNumaras"/>
      </w:rPr>
      <w:fldChar w:fldCharType="end"/>
    </w:r>
  </w:p>
  <w:p w14:paraId="402C6D35" w14:textId="77777777" w:rsidR="00ED17D8" w:rsidRDefault="00ED17D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1C0A64" w14:textId="77777777" w:rsidR="00AE4F66" w:rsidRDefault="00AE4F66" w:rsidP="00E2532F">
      <w:pPr>
        <w:spacing w:after="0" w:line="240" w:lineRule="auto"/>
      </w:pPr>
      <w:r>
        <w:separator/>
      </w:r>
    </w:p>
  </w:footnote>
  <w:footnote w:type="continuationSeparator" w:id="0">
    <w:p w14:paraId="17AA2C2A" w14:textId="77777777" w:rsidR="00AE4F66" w:rsidRDefault="00AE4F66" w:rsidP="00E2532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8CA3DC" w14:textId="78306B81" w:rsidR="00ED17D8" w:rsidRDefault="00ED17D8">
    <w:pPr>
      <w:pStyle w:val="stbilgi"/>
    </w:pPr>
    <w:r>
      <w:tab/>
    </w:r>
    <w:r>
      <w:tab/>
    </w:r>
  </w:p>
  <w:p w14:paraId="0F237A51" w14:textId="2236C6E4" w:rsidR="00ED17D8" w:rsidRDefault="00ED17D8">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420FB"/>
    <w:multiLevelType w:val="hybridMultilevel"/>
    <w:tmpl w:val="10A04F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144A4D"/>
    <w:multiLevelType w:val="hybridMultilevel"/>
    <w:tmpl w:val="5EAEAF34"/>
    <w:lvl w:ilvl="0" w:tplc="0409001B">
      <w:start w:val="1"/>
      <w:numFmt w:val="lowerRoman"/>
      <w:lvlText w:val="%1."/>
      <w:lvlJc w:val="right"/>
      <w:pPr>
        <w:ind w:left="1080" w:hanging="360"/>
      </w:pPr>
      <w:rPr>
        <w:rFonts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2" w15:restartNumberingAfterBreak="0">
    <w:nsid w:val="20BE623A"/>
    <w:multiLevelType w:val="hybridMultilevel"/>
    <w:tmpl w:val="254A08C8"/>
    <w:lvl w:ilvl="0" w:tplc="B25E2BCC">
      <w:start w:val="1"/>
      <w:numFmt w:val="none"/>
      <w:lvlText w:val="f."/>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2FF455C"/>
    <w:multiLevelType w:val="hybridMultilevel"/>
    <w:tmpl w:val="50F889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42274B1"/>
    <w:multiLevelType w:val="hybridMultilevel"/>
    <w:tmpl w:val="7558549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B856BE"/>
    <w:multiLevelType w:val="hybridMultilevel"/>
    <w:tmpl w:val="189EDD26"/>
    <w:lvl w:ilvl="0" w:tplc="04090019">
      <w:start w:val="1"/>
      <w:numFmt w:val="low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3B9C19DF"/>
    <w:multiLevelType w:val="hybridMultilevel"/>
    <w:tmpl w:val="8ABE400A"/>
    <w:lvl w:ilvl="0" w:tplc="0409001B">
      <w:start w:val="1"/>
      <w:numFmt w:val="lowerRoman"/>
      <w:lvlText w:val="%1."/>
      <w:lvlJc w:val="righ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40872DD5"/>
    <w:multiLevelType w:val="hybridMultilevel"/>
    <w:tmpl w:val="2C3C6F80"/>
    <w:lvl w:ilvl="0" w:tplc="725213C0">
      <w:start w:val="8"/>
      <w:numFmt w:val="bullet"/>
      <w:lvlText w:val="-"/>
      <w:lvlJc w:val="left"/>
      <w:pPr>
        <w:ind w:left="1080" w:hanging="360"/>
      </w:pPr>
      <w:rPr>
        <w:rFonts w:ascii="Calibri" w:eastAsiaTheme="minorHAnsi" w:hAnsi="Calibri" w:cs="Times New Roman" w:hint="default"/>
        <w:color w:val="auto"/>
        <w:sz w:val="24"/>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4385158D"/>
    <w:multiLevelType w:val="hybridMultilevel"/>
    <w:tmpl w:val="0702319E"/>
    <w:lvl w:ilvl="0" w:tplc="0409000F">
      <w:start w:val="1"/>
      <w:numFmt w:val="decimal"/>
      <w:lvlText w:val="%1."/>
      <w:lvlJc w:val="left"/>
      <w:pPr>
        <w:ind w:left="36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4A06118C"/>
    <w:multiLevelType w:val="hybridMultilevel"/>
    <w:tmpl w:val="1F78CA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4E6D7D33"/>
    <w:multiLevelType w:val="hybridMultilevel"/>
    <w:tmpl w:val="C3FC4D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FEA0158"/>
    <w:multiLevelType w:val="hybridMultilevel"/>
    <w:tmpl w:val="72A0D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A942998"/>
    <w:multiLevelType w:val="hybridMultilevel"/>
    <w:tmpl w:val="BBD0D4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FA6518C"/>
    <w:multiLevelType w:val="hybridMultilevel"/>
    <w:tmpl w:val="3D9A9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1"/>
  </w:num>
  <w:num w:numId="3">
    <w:abstractNumId w:val="9"/>
  </w:num>
  <w:num w:numId="4">
    <w:abstractNumId w:val="13"/>
  </w:num>
  <w:num w:numId="5">
    <w:abstractNumId w:val="12"/>
  </w:num>
  <w:num w:numId="6">
    <w:abstractNumId w:val="12"/>
  </w:num>
  <w:num w:numId="7">
    <w:abstractNumId w:val="4"/>
  </w:num>
  <w:num w:numId="8">
    <w:abstractNumId w:val="10"/>
  </w:num>
  <w:num w:numId="9">
    <w:abstractNumId w:val="0"/>
  </w:num>
  <w:num w:numId="10">
    <w:abstractNumId w:val="6"/>
  </w:num>
  <w:num w:numId="11">
    <w:abstractNumId w:val="2"/>
  </w:num>
  <w:num w:numId="12">
    <w:abstractNumId w:val="5"/>
  </w:num>
  <w:num w:numId="13">
    <w:abstractNumId w:val="8"/>
  </w:num>
  <w:num w:numId="14">
    <w:abstractNumId w:val="1"/>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B93"/>
    <w:rsid w:val="00003D94"/>
    <w:rsid w:val="00032EB3"/>
    <w:rsid w:val="0004141E"/>
    <w:rsid w:val="00043AE8"/>
    <w:rsid w:val="0005382B"/>
    <w:rsid w:val="00065DE6"/>
    <w:rsid w:val="000677C6"/>
    <w:rsid w:val="00067D05"/>
    <w:rsid w:val="0007210D"/>
    <w:rsid w:val="000819C0"/>
    <w:rsid w:val="00092E3E"/>
    <w:rsid w:val="000A03F9"/>
    <w:rsid w:val="000A5DF4"/>
    <w:rsid w:val="000A6ECE"/>
    <w:rsid w:val="000E056F"/>
    <w:rsid w:val="000E0951"/>
    <w:rsid w:val="00100F8D"/>
    <w:rsid w:val="0010751C"/>
    <w:rsid w:val="00111C56"/>
    <w:rsid w:val="00115AF1"/>
    <w:rsid w:val="001162B3"/>
    <w:rsid w:val="00116837"/>
    <w:rsid w:val="00123FF5"/>
    <w:rsid w:val="00131F5A"/>
    <w:rsid w:val="001327E6"/>
    <w:rsid w:val="00142A6E"/>
    <w:rsid w:val="001474E0"/>
    <w:rsid w:val="00154800"/>
    <w:rsid w:val="0016104D"/>
    <w:rsid w:val="00161590"/>
    <w:rsid w:val="0019447C"/>
    <w:rsid w:val="001A1E26"/>
    <w:rsid w:val="001B4B93"/>
    <w:rsid w:val="001B7BE8"/>
    <w:rsid w:val="001C7ACF"/>
    <w:rsid w:val="001D6303"/>
    <w:rsid w:val="00200293"/>
    <w:rsid w:val="00203E7A"/>
    <w:rsid w:val="00211AB6"/>
    <w:rsid w:val="00212CD9"/>
    <w:rsid w:val="00216845"/>
    <w:rsid w:val="00222EA8"/>
    <w:rsid w:val="002377D4"/>
    <w:rsid w:val="00241899"/>
    <w:rsid w:val="00247CC6"/>
    <w:rsid w:val="00255D15"/>
    <w:rsid w:val="00257054"/>
    <w:rsid w:val="00263CE4"/>
    <w:rsid w:val="00267223"/>
    <w:rsid w:val="002710F0"/>
    <w:rsid w:val="002831FA"/>
    <w:rsid w:val="002835DB"/>
    <w:rsid w:val="002915C9"/>
    <w:rsid w:val="00291E9C"/>
    <w:rsid w:val="002A1BF5"/>
    <w:rsid w:val="002A2537"/>
    <w:rsid w:val="002B1A13"/>
    <w:rsid w:val="002C254D"/>
    <w:rsid w:val="002C2798"/>
    <w:rsid w:val="002D4993"/>
    <w:rsid w:val="002E089B"/>
    <w:rsid w:val="002E67C7"/>
    <w:rsid w:val="002F069F"/>
    <w:rsid w:val="002F54E9"/>
    <w:rsid w:val="002F5B7B"/>
    <w:rsid w:val="00307109"/>
    <w:rsid w:val="00333682"/>
    <w:rsid w:val="00337D03"/>
    <w:rsid w:val="003411BD"/>
    <w:rsid w:val="003546E2"/>
    <w:rsid w:val="00355578"/>
    <w:rsid w:val="003673B0"/>
    <w:rsid w:val="003741E1"/>
    <w:rsid w:val="003869EB"/>
    <w:rsid w:val="00395FE6"/>
    <w:rsid w:val="003A5895"/>
    <w:rsid w:val="003A6320"/>
    <w:rsid w:val="003B7204"/>
    <w:rsid w:val="003C4C4F"/>
    <w:rsid w:val="003C66B0"/>
    <w:rsid w:val="003D346F"/>
    <w:rsid w:val="003D786D"/>
    <w:rsid w:val="003E2667"/>
    <w:rsid w:val="003E5551"/>
    <w:rsid w:val="003E6D06"/>
    <w:rsid w:val="003F42A6"/>
    <w:rsid w:val="003F5430"/>
    <w:rsid w:val="00415013"/>
    <w:rsid w:val="00426C20"/>
    <w:rsid w:val="00432290"/>
    <w:rsid w:val="00440007"/>
    <w:rsid w:val="00445757"/>
    <w:rsid w:val="00446997"/>
    <w:rsid w:val="0046300E"/>
    <w:rsid w:val="00465E05"/>
    <w:rsid w:val="004740F7"/>
    <w:rsid w:val="00474F65"/>
    <w:rsid w:val="00482A76"/>
    <w:rsid w:val="004854B5"/>
    <w:rsid w:val="00490141"/>
    <w:rsid w:val="004916A2"/>
    <w:rsid w:val="00493131"/>
    <w:rsid w:val="004939A4"/>
    <w:rsid w:val="004A4678"/>
    <w:rsid w:val="004A73F6"/>
    <w:rsid w:val="004B2133"/>
    <w:rsid w:val="004C3616"/>
    <w:rsid w:val="004C401C"/>
    <w:rsid w:val="004C75DF"/>
    <w:rsid w:val="004D46B7"/>
    <w:rsid w:val="004E6B2B"/>
    <w:rsid w:val="00514563"/>
    <w:rsid w:val="005150AC"/>
    <w:rsid w:val="00534C66"/>
    <w:rsid w:val="00537EE4"/>
    <w:rsid w:val="00553FA8"/>
    <w:rsid w:val="005545D9"/>
    <w:rsid w:val="00555604"/>
    <w:rsid w:val="00566A1F"/>
    <w:rsid w:val="0056781B"/>
    <w:rsid w:val="00575E73"/>
    <w:rsid w:val="005760C0"/>
    <w:rsid w:val="005802A8"/>
    <w:rsid w:val="005840FD"/>
    <w:rsid w:val="00593368"/>
    <w:rsid w:val="005A6B84"/>
    <w:rsid w:val="005C38ED"/>
    <w:rsid w:val="005D60E0"/>
    <w:rsid w:val="005E46F4"/>
    <w:rsid w:val="005F3DA9"/>
    <w:rsid w:val="005F7BCB"/>
    <w:rsid w:val="00605E34"/>
    <w:rsid w:val="00615D54"/>
    <w:rsid w:val="0063193E"/>
    <w:rsid w:val="00632DF7"/>
    <w:rsid w:val="006445A1"/>
    <w:rsid w:val="00646053"/>
    <w:rsid w:val="00650D7F"/>
    <w:rsid w:val="00654ED0"/>
    <w:rsid w:val="00657979"/>
    <w:rsid w:val="00663363"/>
    <w:rsid w:val="00665F0E"/>
    <w:rsid w:val="00695ED0"/>
    <w:rsid w:val="006B1184"/>
    <w:rsid w:val="006B237B"/>
    <w:rsid w:val="006B634C"/>
    <w:rsid w:val="006C4538"/>
    <w:rsid w:val="006D19D3"/>
    <w:rsid w:val="006E0E5F"/>
    <w:rsid w:val="006E25CC"/>
    <w:rsid w:val="006E6B4D"/>
    <w:rsid w:val="006F4195"/>
    <w:rsid w:val="0070068A"/>
    <w:rsid w:val="00703D27"/>
    <w:rsid w:val="00703D47"/>
    <w:rsid w:val="00704932"/>
    <w:rsid w:val="007122E9"/>
    <w:rsid w:val="00712EB8"/>
    <w:rsid w:val="00715F11"/>
    <w:rsid w:val="007227D1"/>
    <w:rsid w:val="00730374"/>
    <w:rsid w:val="007377D4"/>
    <w:rsid w:val="00740E41"/>
    <w:rsid w:val="00741C2D"/>
    <w:rsid w:val="00752253"/>
    <w:rsid w:val="00765345"/>
    <w:rsid w:val="00792F66"/>
    <w:rsid w:val="007A4D38"/>
    <w:rsid w:val="007A50E6"/>
    <w:rsid w:val="007B2E1E"/>
    <w:rsid w:val="007C40EB"/>
    <w:rsid w:val="007C675D"/>
    <w:rsid w:val="007D1FC2"/>
    <w:rsid w:val="007D6DF3"/>
    <w:rsid w:val="00802388"/>
    <w:rsid w:val="00806BAD"/>
    <w:rsid w:val="00806EB7"/>
    <w:rsid w:val="0081292C"/>
    <w:rsid w:val="008220BC"/>
    <w:rsid w:val="008262F4"/>
    <w:rsid w:val="00827E1B"/>
    <w:rsid w:val="00830CF5"/>
    <w:rsid w:val="00836124"/>
    <w:rsid w:val="008377C0"/>
    <w:rsid w:val="00840616"/>
    <w:rsid w:val="00851668"/>
    <w:rsid w:val="00853A97"/>
    <w:rsid w:val="008569B5"/>
    <w:rsid w:val="008617A3"/>
    <w:rsid w:val="00861C82"/>
    <w:rsid w:val="00872278"/>
    <w:rsid w:val="00874DC3"/>
    <w:rsid w:val="00877349"/>
    <w:rsid w:val="008925C6"/>
    <w:rsid w:val="008B5DBE"/>
    <w:rsid w:val="008C3B5B"/>
    <w:rsid w:val="008C764D"/>
    <w:rsid w:val="008D5244"/>
    <w:rsid w:val="008F03C6"/>
    <w:rsid w:val="008F0FAD"/>
    <w:rsid w:val="008F7121"/>
    <w:rsid w:val="008F752C"/>
    <w:rsid w:val="008F7573"/>
    <w:rsid w:val="00907240"/>
    <w:rsid w:val="00912075"/>
    <w:rsid w:val="009139E6"/>
    <w:rsid w:val="00916F79"/>
    <w:rsid w:val="0092334A"/>
    <w:rsid w:val="0093169F"/>
    <w:rsid w:val="00931709"/>
    <w:rsid w:val="00947157"/>
    <w:rsid w:val="009524FC"/>
    <w:rsid w:val="0095726B"/>
    <w:rsid w:val="00973517"/>
    <w:rsid w:val="00974D10"/>
    <w:rsid w:val="00975A12"/>
    <w:rsid w:val="0099007F"/>
    <w:rsid w:val="00993293"/>
    <w:rsid w:val="009B07C8"/>
    <w:rsid w:val="009B4370"/>
    <w:rsid w:val="009B43F8"/>
    <w:rsid w:val="009B52AE"/>
    <w:rsid w:val="009D30BE"/>
    <w:rsid w:val="009D729A"/>
    <w:rsid w:val="009F00CC"/>
    <w:rsid w:val="00A103C9"/>
    <w:rsid w:val="00A16EAA"/>
    <w:rsid w:val="00A24930"/>
    <w:rsid w:val="00A47F94"/>
    <w:rsid w:val="00A552CC"/>
    <w:rsid w:val="00A6167D"/>
    <w:rsid w:val="00A62CEA"/>
    <w:rsid w:val="00A715CF"/>
    <w:rsid w:val="00A7495C"/>
    <w:rsid w:val="00A759CB"/>
    <w:rsid w:val="00A778B4"/>
    <w:rsid w:val="00A957B5"/>
    <w:rsid w:val="00AB4FA3"/>
    <w:rsid w:val="00AC1AC6"/>
    <w:rsid w:val="00AC522C"/>
    <w:rsid w:val="00AD1159"/>
    <w:rsid w:val="00AE034E"/>
    <w:rsid w:val="00AE04AD"/>
    <w:rsid w:val="00AE4F13"/>
    <w:rsid w:val="00AE4F66"/>
    <w:rsid w:val="00AF219E"/>
    <w:rsid w:val="00B25CEA"/>
    <w:rsid w:val="00B33E31"/>
    <w:rsid w:val="00B41D78"/>
    <w:rsid w:val="00B54CBC"/>
    <w:rsid w:val="00B73D6C"/>
    <w:rsid w:val="00B74B3D"/>
    <w:rsid w:val="00B77501"/>
    <w:rsid w:val="00B861A8"/>
    <w:rsid w:val="00B90825"/>
    <w:rsid w:val="00B932CC"/>
    <w:rsid w:val="00BD4CFA"/>
    <w:rsid w:val="00BE56E3"/>
    <w:rsid w:val="00BF47F2"/>
    <w:rsid w:val="00C00454"/>
    <w:rsid w:val="00C03975"/>
    <w:rsid w:val="00C04FA5"/>
    <w:rsid w:val="00C14B76"/>
    <w:rsid w:val="00C1559F"/>
    <w:rsid w:val="00C2365F"/>
    <w:rsid w:val="00C26F00"/>
    <w:rsid w:val="00C31CEF"/>
    <w:rsid w:val="00C34371"/>
    <w:rsid w:val="00C40413"/>
    <w:rsid w:val="00C41082"/>
    <w:rsid w:val="00C626D1"/>
    <w:rsid w:val="00C641B9"/>
    <w:rsid w:val="00C642D1"/>
    <w:rsid w:val="00C648CB"/>
    <w:rsid w:val="00C65CB9"/>
    <w:rsid w:val="00C73576"/>
    <w:rsid w:val="00C770A0"/>
    <w:rsid w:val="00C7794A"/>
    <w:rsid w:val="00C8190D"/>
    <w:rsid w:val="00C82A8C"/>
    <w:rsid w:val="00C8385F"/>
    <w:rsid w:val="00C857EC"/>
    <w:rsid w:val="00CA2EF1"/>
    <w:rsid w:val="00CA47D4"/>
    <w:rsid w:val="00CC43E8"/>
    <w:rsid w:val="00CD11EE"/>
    <w:rsid w:val="00CE4894"/>
    <w:rsid w:val="00D0281A"/>
    <w:rsid w:val="00D042A3"/>
    <w:rsid w:val="00D0537F"/>
    <w:rsid w:val="00D11834"/>
    <w:rsid w:val="00D2613C"/>
    <w:rsid w:val="00D2699C"/>
    <w:rsid w:val="00D2784F"/>
    <w:rsid w:val="00D31F7B"/>
    <w:rsid w:val="00D47E6D"/>
    <w:rsid w:val="00D5364C"/>
    <w:rsid w:val="00D5667B"/>
    <w:rsid w:val="00D619B5"/>
    <w:rsid w:val="00D74FE6"/>
    <w:rsid w:val="00D75AAE"/>
    <w:rsid w:val="00D86CFF"/>
    <w:rsid w:val="00D9511A"/>
    <w:rsid w:val="00DA0292"/>
    <w:rsid w:val="00DA0C81"/>
    <w:rsid w:val="00DB6BAA"/>
    <w:rsid w:val="00DB6E37"/>
    <w:rsid w:val="00DC1615"/>
    <w:rsid w:val="00DC4DFA"/>
    <w:rsid w:val="00DD7908"/>
    <w:rsid w:val="00DF4E0C"/>
    <w:rsid w:val="00DF51A6"/>
    <w:rsid w:val="00E21C1D"/>
    <w:rsid w:val="00E23D20"/>
    <w:rsid w:val="00E251CA"/>
    <w:rsid w:val="00E2532F"/>
    <w:rsid w:val="00E3430A"/>
    <w:rsid w:val="00E657A9"/>
    <w:rsid w:val="00E72EC9"/>
    <w:rsid w:val="00E74309"/>
    <w:rsid w:val="00E81EC7"/>
    <w:rsid w:val="00E83F59"/>
    <w:rsid w:val="00E90255"/>
    <w:rsid w:val="00EB4411"/>
    <w:rsid w:val="00EC7D64"/>
    <w:rsid w:val="00ED17D8"/>
    <w:rsid w:val="00EE1696"/>
    <w:rsid w:val="00EF11AC"/>
    <w:rsid w:val="00EF62A5"/>
    <w:rsid w:val="00F021F2"/>
    <w:rsid w:val="00F02CE9"/>
    <w:rsid w:val="00F0578E"/>
    <w:rsid w:val="00F2316C"/>
    <w:rsid w:val="00F2785C"/>
    <w:rsid w:val="00F37313"/>
    <w:rsid w:val="00F57B5A"/>
    <w:rsid w:val="00F66AF8"/>
    <w:rsid w:val="00F747CF"/>
    <w:rsid w:val="00F94FF6"/>
    <w:rsid w:val="00FA210B"/>
    <w:rsid w:val="00FA3197"/>
    <w:rsid w:val="00FA3C72"/>
    <w:rsid w:val="00FA5F5B"/>
    <w:rsid w:val="00FB52C8"/>
    <w:rsid w:val="00FB5732"/>
    <w:rsid w:val="00FC1CA5"/>
    <w:rsid w:val="00FC7D4C"/>
    <w:rsid w:val="00FE164F"/>
    <w:rsid w:val="00FE325E"/>
    <w:rsid w:val="00FE532D"/>
    <w:rsid w:val="00FF40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16FB7680"/>
  <w15:docId w15:val="{029036CA-56C3-4947-81E3-41F6B74F43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Georgia" w:eastAsiaTheme="minorHAnsi" w:hAnsi="Georgia"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40413"/>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100F8D"/>
    <w:pPr>
      <w:ind w:left="720"/>
      <w:contextualSpacing/>
    </w:pPr>
  </w:style>
  <w:style w:type="character" w:customStyle="1" w:styleId="left">
    <w:name w:val="left"/>
    <w:basedOn w:val="VarsaylanParagrafYazTipi"/>
    <w:rsid w:val="00100F8D"/>
  </w:style>
  <w:style w:type="character" w:styleId="AklamaBavurusu">
    <w:name w:val="annotation reference"/>
    <w:basedOn w:val="VarsaylanParagrafYazTipi"/>
    <w:uiPriority w:val="99"/>
    <w:semiHidden/>
    <w:unhideWhenUsed/>
    <w:rsid w:val="00840616"/>
    <w:rPr>
      <w:sz w:val="16"/>
      <w:szCs w:val="16"/>
    </w:rPr>
  </w:style>
  <w:style w:type="paragraph" w:styleId="AklamaMetni">
    <w:name w:val="annotation text"/>
    <w:basedOn w:val="Normal"/>
    <w:link w:val="AklamaMetniChar"/>
    <w:uiPriority w:val="99"/>
    <w:unhideWhenUsed/>
    <w:rsid w:val="00840616"/>
    <w:pPr>
      <w:spacing w:line="240" w:lineRule="auto"/>
    </w:pPr>
    <w:rPr>
      <w:szCs w:val="20"/>
    </w:rPr>
  </w:style>
  <w:style w:type="character" w:customStyle="1" w:styleId="AklamaMetniChar">
    <w:name w:val="Açıklama Metni Char"/>
    <w:basedOn w:val="VarsaylanParagrafYazTipi"/>
    <w:link w:val="AklamaMetni"/>
    <w:uiPriority w:val="99"/>
    <w:rsid w:val="00840616"/>
    <w:rPr>
      <w:szCs w:val="20"/>
    </w:rPr>
  </w:style>
  <w:style w:type="paragraph" w:styleId="AklamaKonusu">
    <w:name w:val="annotation subject"/>
    <w:basedOn w:val="AklamaMetni"/>
    <w:next w:val="AklamaMetni"/>
    <w:link w:val="AklamaKonusuChar"/>
    <w:uiPriority w:val="99"/>
    <w:semiHidden/>
    <w:unhideWhenUsed/>
    <w:rsid w:val="00840616"/>
    <w:rPr>
      <w:b/>
      <w:bCs/>
    </w:rPr>
  </w:style>
  <w:style w:type="character" w:customStyle="1" w:styleId="AklamaKonusuChar">
    <w:name w:val="Açıklama Konusu Char"/>
    <w:basedOn w:val="AklamaMetniChar"/>
    <w:link w:val="AklamaKonusu"/>
    <w:uiPriority w:val="99"/>
    <w:semiHidden/>
    <w:rsid w:val="00840616"/>
    <w:rPr>
      <w:b/>
      <w:bCs/>
      <w:szCs w:val="20"/>
    </w:rPr>
  </w:style>
  <w:style w:type="paragraph" w:styleId="BalonMetni">
    <w:name w:val="Balloon Text"/>
    <w:basedOn w:val="Normal"/>
    <w:link w:val="BalonMetniChar"/>
    <w:uiPriority w:val="99"/>
    <w:semiHidden/>
    <w:unhideWhenUsed/>
    <w:rsid w:val="00840616"/>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840616"/>
    <w:rPr>
      <w:rFonts w:ascii="Segoe UI" w:hAnsi="Segoe UI" w:cs="Segoe UI"/>
      <w:sz w:val="18"/>
      <w:szCs w:val="18"/>
    </w:rPr>
  </w:style>
  <w:style w:type="character" w:styleId="Gl">
    <w:name w:val="Strong"/>
    <w:basedOn w:val="VarsaylanParagrafYazTipi"/>
    <w:uiPriority w:val="22"/>
    <w:qFormat/>
    <w:rsid w:val="002C254D"/>
    <w:rPr>
      <w:b/>
      <w:bCs/>
    </w:rPr>
  </w:style>
  <w:style w:type="character" w:customStyle="1" w:styleId="gri14">
    <w:name w:val="gri14"/>
    <w:basedOn w:val="VarsaylanParagrafYazTipi"/>
    <w:rsid w:val="002C254D"/>
  </w:style>
  <w:style w:type="character" w:styleId="Kpr">
    <w:name w:val="Hyperlink"/>
    <w:basedOn w:val="VarsaylanParagrafYazTipi"/>
    <w:uiPriority w:val="99"/>
    <w:unhideWhenUsed/>
    <w:rsid w:val="002C254D"/>
    <w:rPr>
      <w:color w:val="0000FF"/>
      <w:u w:val="single"/>
    </w:rPr>
  </w:style>
  <w:style w:type="character" w:customStyle="1" w:styleId="apple-converted-space">
    <w:name w:val="apple-converted-space"/>
    <w:basedOn w:val="VarsaylanParagrafYazTipi"/>
    <w:rsid w:val="002C254D"/>
  </w:style>
  <w:style w:type="paragraph" w:styleId="Dzeltme">
    <w:name w:val="Revision"/>
    <w:hidden/>
    <w:uiPriority w:val="99"/>
    <w:semiHidden/>
    <w:rsid w:val="00CA47D4"/>
    <w:pPr>
      <w:spacing w:after="0" w:line="240" w:lineRule="auto"/>
    </w:pPr>
  </w:style>
  <w:style w:type="paragraph" w:styleId="stbilgi">
    <w:name w:val="header"/>
    <w:basedOn w:val="Normal"/>
    <w:link w:val="stbilgiChar"/>
    <w:uiPriority w:val="99"/>
    <w:unhideWhenUsed/>
    <w:rsid w:val="00E2532F"/>
    <w:pPr>
      <w:tabs>
        <w:tab w:val="center" w:pos="4703"/>
        <w:tab w:val="right" w:pos="9406"/>
      </w:tabs>
      <w:spacing w:after="0" w:line="240" w:lineRule="auto"/>
    </w:pPr>
  </w:style>
  <w:style w:type="character" w:customStyle="1" w:styleId="stbilgiChar">
    <w:name w:val="Üstbilgi Char"/>
    <w:basedOn w:val="VarsaylanParagrafYazTipi"/>
    <w:link w:val="stbilgi"/>
    <w:uiPriority w:val="99"/>
    <w:rsid w:val="00E2532F"/>
  </w:style>
  <w:style w:type="paragraph" w:styleId="Altbilgi">
    <w:name w:val="footer"/>
    <w:basedOn w:val="Normal"/>
    <w:link w:val="AltbilgiChar"/>
    <w:uiPriority w:val="99"/>
    <w:unhideWhenUsed/>
    <w:rsid w:val="00E2532F"/>
    <w:pPr>
      <w:tabs>
        <w:tab w:val="center" w:pos="4703"/>
        <w:tab w:val="right" w:pos="9406"/>
      </w:tabs>
      <w:spacing w:after="0" w:line="240" w:lineRule="auto"/>
    </w:pPr>
  </w:style>
  <w:style w:type="character" w:customStyle="1" w:styleId="AltbilgiChar">
    <w:name w:val="Altbilgi Char"/>
    <w:basedOn w:val="VarsaylanParagrafYazTipi"/>
    <w:link w:val="Altbilgi"/>
    <w:uiPriority w:val="99"/>
    <w:rsid w:val="00E2532F"/>
  </w:style>
  <w:style w:type="paragraph" w:styleId="NormalWeb">
    <w:name w:val="Normal (Web)"/>
    <w:basedOn w:val="Normal"/>
    <w:uiPriority w:val="99"/>
    <w:semiHidden/>
    <w:unhideWhenUsed/>
    <w:rsid w:val="00E2532F"/>
    <w:pPr>
      <w:spacing w:before="100" w:beforeAutospacing="1" w:after="100" w:afterAutospacing="1" w:line="240" w:lineRule="auto"/>
    </w:pPr>
    <w:rPr>
      <w:rFonts w:ascii="Times New Roman" w:eastAsia="Times New Roman" w:hAnsi="Times New Roman" w:cs="Times New Roman"/>
      <w:szCs w:val="24"/>
    </w:rPr>
  </w:style>
  <w:style w:type="character" w:styleId="SayfaNumaras">
    <w:name w:val="page number"/>
    <w:basedOn w:val="VarsaylanParagrafYazTipi"/>
    <w:uiPriority w:val="99"/>
    <w:semiHidden/>
    <w:unhideWhenUsed/>
    <w:rsid w:val="003B7204"/>
  </w:style>
  <w:style w:type="character" w:styleId="zlenenKpr">
    <w:name w:val="FollowedHyperlink"/>
    <w:basedOn w:val="VarsaylanParagrafYazTipi"/>
    <w:uiPriority w:val="99"/>
    <w:semiHidden/>
    <w:unhideWhenUsed/>
    <w:rsid w:val="00D31F7B"/>
    <w:rPr>
      <w:color w:val="0000FF"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026979">
      <w:bodyDiv w:val="1"/>
      <w:marLeft w:val="0"/>
      <w:marRight w:val="0"/>
      <w:marTop w:val="0"/>
      <w:marBottom w:val="0"/>
      <w:divBdr>
        <w:top w:val="none" w:sz="0" w:space="0" w:color="auto"/>
        <w:left w:val="none" w:sz="0" w:space="0" w:color="auto"/>
        <w:bottom w:val="none" w:sz="0" w:space="0" w:color="auto"/>
        <w:right w:val="none" w:sz="0" w:space="0" w:color="auto"/>
      </w:divBdr>
    </w:div>
    <w:div w:id="457800891">
      <w:bodyDiv w:val="1"/>
      <w:marLeft w:val="0"/>
      <w:marRight w:val="0"/>
      <w:marTop w:val="0"/>
      <w:marBottom w:val="0"/>
      <w:divBdr>
        <w:top w:val="none" w:sz="0" w:space="0" w:color="auto"/>
        <w:left w:val="none" w:sz="0" w:space="0" w:color="auto"/>
        <w:bottom w:val="none" w:sz="0" w:space="0" w:color="auto"/>
        <w:right w:val="none" w:sz="0" w:space="0" w:color="auto"/>
      </w:divBdr>
      <w:divsChild>
        <w:div w:id="1692993526">
          <w:marLeft w:val="0"/>
          <w:marRight w:val="0"/>
          <w:marTop w:val="0"/>
          <w:marBottom w:val="0"/>
          <w:divBdr>
            <w:top w:val="none" w:sz="0" w:space="0" w:color="auto"/>
            <w:left w:val="none" w:sz="0" w:space="0" w:color="auto"/>
            <w:bottom w:val="none" w:sz="0" w:space="0" w:color="auto"/>
            <w:right w:val="none" w:sz="0" w:space="0" w:color="auto"/>
          </w:divBdr>
        </w:div>
        <w:div w:id="1925190171">
          <w:marLeft w:val="0"/>
          <w:marRight w:val="0"/>
          <w:marTop w:val="0"/>
          <w:marBottom w:val="0"/>
          <w:divBdr>
            <w:top w:val="none" w:sz="0" w:space="0" w:color="auto"/>
            <w:left w:val="none" w:sz="0" w:space="0" w:color="auto"/>
            <w:bottom w:val="none" w:sz="0" w:space="0" w:color="auto"/>
            <w:right w:val="none" w:sz="0" w:space="0" w:color="auto"/>
          </w:divBdr>
        </w:div>
      </w:divsChild>
    </w:div>
    <w:div w:id="669796575">
      <w:bodyDiv w:val="1"/>
      <w:marLeft w:val="0"/>
      <w:marRight w:val="0"/>
      <w:marTop w:val="0"/>
      <w:marBottom w:val="0"/>
      <w:divBdr>
        <w:top w:val="none" w:sz="0" w:space="0" w:color="auto"/>
        <w:left w:val="none" w:sz="0" w:space="0" w:color="auto"/>
        <w:bottom w:val="none" w:sz="0" w:space="0" w:color="auto"/>
        <w:right w:val="none" w:sz="0" w:space="0" w:color="auto"/>
      </w:divBdr>
    </w:div>
    <w:div w:id="798687252">
      <w:bodyDiv w:val="1"/>
      <w:marLeft w:val="0"/>
      <w:marRight w:val="0"/>
      <w:marTop w:val="0"/>
      <w:marBottom w:val="0"/>
      <w:divBdr>
        <w:top w:val="none" w:sz="0" w:space="0" w:color="auto"/>
        <w:left w:val="none" w:sz="0" w:space="0" w:color="auto"/>
        <w:bottom w:val="none" w:sz="0" w:space="0" w:color="auto"/>
        <w:right w:val="none" w:sz="0" w:space="0" w:color="auto"/>
      </w:divBdr>
    </w:div>
    <w:div w:id="994914101">
      <w:bodyDiv w:val="1"/>
      <w:marLeft w:val="0"/>
      <w:marRight w:val="0"/>
      <w:marTop w:val="0"/>
      <w:marBottom w:val="0"/>
      <w:divBdr>
        <w:top w:val="none" w:sz="0" w:space="0" w:color="auto"/>
        <w:left w:val="none" w:sz="0" w:space="0" w:color="auto"/>
        <w:bottom w:val="none" w:sz="0" w:space="0" w:color="auto"/>
        <w:right w:val="none" w:sz="0" w:space="0" w:color="auto"/>
      </w:divBdr>
    </w:div>
    <w:div w:id="1236861216">
      <w:bodyDiv w:val="1"/>
      <w:marLeft w:val="0"/>
      <w:marRight w:val="0"/>
      <w:marTop w:val="0"/>
      <w:marBottom w:val="0"/>
      <w:divBdr>
        <w:top w:val="none" w:sz="0" w:space="0" w:color="auto"/>
        <w:left w:val="none" w:sz="0" w:space="0" w:color="auto"/>
        <w:bottom w:val="none" w:sz="0" w:space="0" w:color="auto"/>
        <w:right w:val="none" w:sz="0" w:space="0" w:color="auto"/>
      </w:divBdr>
    </w:div>
    <w:div w:id="1253583653">
      <w:bodyDiv w:val="1"/>
      <w:marLeft w:val="0"/>
      <w:marRight w:val="0"/>
      <w:marTop w:val="0"/>
      <w:marBottom w:val="0"/>
      <w:divBdr>
        <w:top w:val="none" w:sz="0" w:space="0" w:color="auto"/>
        <w:left w:val="none" w:sz="0" w:space="0" w:color="auto"/>
        <w:bottom w:val="none" w:sz="0" w:space="0" w:color="auto"/>
        <w:right w:val="none" w:sz="0" w:space="0" w:color="auto"/>
      </w:divBdr>
    </w:div>
    <w:div w:id="1728725416">
      <w:bodyDiv w:val="1"/>
      <w:marLeft w:val="0"/>
      <w:marRight w:val="0"/>
      <w:marTop w:val="0"/>
      <w:marBottom w:val="0"/>
      <w:divBdr>
        <w:top w:val="none" w:sz="0" w:space="0" w:color="auto"/>
        <w:left w:val="none" w:sz="0" w:space="0" w:color="auto"/>
        <w:bottom w:val="none" w:sz="0" w:space="0" w:color="auto"/>
        <w:right w:val="none" w:sz="0" w:space="0" w:color="auto"/>
      </w:divBdr>
    </w:div>
    <w:div w:id="19849641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prolinepvc.com/tr/kvk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www.prolinepvc.com/tr/kvk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20"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theme/theme1.xml><?xml version="1.0" encoding="utf-8"?>
<a:theme xmlns:a="http://schemas.openxmlformats.org/drawingml/2006/main" name="PwC">
  <a:themeElements>
    <a:clrScheme name="PwC Orange">
      <a:dk1>
        <a:srgbClr val="000000"/>
      </a:dk1>
      <a:lt1>
        <a:srgbClr val="FFFFFF"/>
      </a:lt1>
      <a:dk2>
        <a:srgbClr val="DC6900"/>
      </a:dk2>
      <a:lt2>
        <a:srgbClr val="FFFFFF"/>
      </a:lt2>
      <a:accent1>
        <a:srgbClr val="DC6900"/>
      </a:accent1>
      <a:accent2>
        <a:srgbClr val="FFB600"/>
      </a:accent2>
      <a:accent3>
        <a:srgbClr val="602320"/>
      </a:accent3>
      <a:accent4>
        <a:srgbClr val="E27588"/>
      </a:accent4>
      <a:accent5>
        <a:srgbClr val="A32020"/>
      </a:accent5>
      <a:accent6>
        <a:srgbClr val="E0301E"/>
      </a:accent6>
      <a:hlink>
        <a:srgbClr val="0000FF"/>
      </a:hlink>
      <a:folHlink>
        <a:srgbClr val="0000FF"/>
      </a:folHlink>
    </a:clrScheme>
    <a:fontScheme name="PwC">
      <a:majorFont>
        <a:latin typeface="Georgia"/>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bwMode="ltGray">
        <a:solidFill>
          <a:schemeClr val="tx2"/>
        </a:solidFill>
        <a:ln w="3175"/>
      </a:spPr>
      <a:bodyPr rtlCol="0" anchor="ctr"/>
      <a:lstStyle>
        <a:defPPr algn="ctr">
          <a:defRPr dirty="0" err="1" smtClean="0">
            <a:solidFill>
              <a:schemeClr val="bg1"/>
            </a:solidFill>
            <a:latin typeface="Georgia" pitchFamily="18" charset="0"/>
          </a:defRPr>
        </a:defPPr>
      </a:lstStyle>
      <a:style>
        <a:lnRef idx="2">
          <a:schemeClr val="accent1">
            <a:shade val="50000"/>
          </a:schemeClr>
        </a:lnRef>
        <a:fillRef idx="1">
          <a:schemeClr val="accent1"/>
        </a:fillRef>
        <a:effectRef idx="0">
          <a:schemeClr val="accent1"/>
        </a:effectRef>
        <a:fontRef idx="minor">
          <a:schemeClr val="lt1"/>
        </a:fontRef>
      </a:style>
    </a:spDef>
    <a:txDef>
      <a:spPr>
        <a:noFill/>
      </a:spPr>
      <a:bodyPr wrap="square" lIns="0" tIns="0" rIns="0" bIns="0" rtlCol="0">
        <a:noAutofit/>
      </a:bodyPr>
      <a:lstStyle>
        <a:defPPr indent="-274320">
          <a:spcAft>
            <a:spcPts val="900"/>
          </a:spcAft>
          <a:defRPr sz="2000" dirty="0" err="1" smtClean="0">
            <a:latin typeface="Georgia" pitchFamily="18" charset="0"/>
          </a:defRPr>
        </a:defP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Year xmlns="991251d5-54d0-4603-865f-2b73cc1765df">2</Year>
    <Client xmlns="991251d5-54d0-4603-865f-2b73cc1765df" Resolved="true">SOMPO JAPAN SIGORTA A.S.</Client>
    <RegulationCategory xmlns="991251d5-54d0-4603-865f-2b73cc1765df">6</RegulationCategory>
    <DocumentType xmlns="991251d5-54d0-4603-865f-2b73cc1765df">7</DocumentType>
    <iPowerClients_ID xmlns="991251d5-54d0-4603-865f-2b73cc1765df">__bk020083003300630003002300330073001300</iPowerClients_ID>
    <ProjectType xmlns="991251d5-54d0-4603-865f-2b73cc1765df">6</ProjectType>
    <Project xmlns="991251d5-54d0-4603-865f-2b73cc1765df">35</Project>
    <_dlc_DocId xmlns="bd46b1f9-5db3-4f29-a545-66d2051ec0e2">DCTAXLS-211186891-953</_dlc_DocId>
    <_dlc_DocIdUrl xmlns="bd46b1f9-5db3-4f29-a545-66d2051ec0e2">
      <Url>https://pwctrdocumentcenter/tax/legalservices/legal/financiallaw/_layouts/15/DocIdRedir.aspx?ID=DCTAXLS-211186891-953</Url>
      <Description>DCTAXLS-211186891-953</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A5EA299034997C44AE4F787F6A2D7A7B" ma:contentTypeVersion="17" ma:contentTypeDescription="Create a new document." ma:contentTypeScope="" ma:versionID="204784f5313a7edb95af9a5bd1ddf883">
  <xsd:schema xmlns:xsd="http://www.w3.org/2001/XMLSchema" xmlns:xs="http://www.w3.org/2001/XMLSchema" xmlns:p="http://schemas.microsoft.com/office/2006/metadata/properties" xmlns:ns2="bd46b1f9-5db3-4f29-a545-66d2051ec0e2" xmlns:ns3="991251d5-54d0-4603-865f-2b73cc1765df" targetNamespace="http://schemas.microsoft.com/office/2006/metadata/properties" ma:root="true" ma:fieldsID="abd94c3f3fd60f806f9dd172eecdcaab" ns2:_="" ns3:_="">
    <xsd:import namespace="bd46b1f9-5db3-4f29-a545-66d2051ec0e2"/>
    <xsd:import namespace="991251d5-54d0-4603-865f-2b73cc1765df"/>
    <xsd:element name="properties">
      <xsd:complexType>
        <xsd:sequence>
          <xsd:element name="documentManagement">
            <xsd:complexType>
              <xsd:all>
                <xsd:element ref="ns2:_dlc_DocId" minOccurs="0"/>
                <xsd:element ref="ns2:_dlc_DocIdUrl" minOccurs="0"/>
                <xsd:element ref="ns2:_dlc_DocIdPersistId" minOccurs="0"/>
                <xsd:element ref="ns3:Client" minOccurs="0"/>
                <xsd:element ref="ns3:iPowerClients_ID" minOccurs="0"/>
                <xsd:element ref="ns3:ProjectType" minOccurs="0"/>
                <xsd:element ref="ns3:RegulationCategory" minOccurs="0"/>
                <xsd:element ref="ns3:DocumentType"/>
                <xsd:element ref="ns3:Project" minOccurs="0"/>
                <xsd:element ref="ns3:Yea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46b1f9-5db3-4f29-a545-66d2051ec0e2"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91251d5-54d0-4603-865f-2b73cc1765df" elementFormDefault="qualified">
    <xsd:import namespace="http://schemas.microsoft.com/office/2006/documentManagement/types"/>
    <xsd:import namespace="http://schemas.microsoft.com/office/infopath/2007/PartnerControls"/>
    <xsd:element name="Client" ma:index="11" nillable="true" ma:displayName="Client" ma:hidden="true" ma:internalName="Client">
      <xsd:complexType>
        <xsd:simpleContent>
          <xsd:extension base="dms:BusinessDataPrimaryField">
            <xsd:attribute name="BdcField" type="xsd:string" fixed="ClientName"/>
            <xsd:attribute name="RelatedFieldWssStaticName" type="xsd:string" fixed="iPowerClients_ID"/>
            <xsd:attribute name="SecondaryFieldBdcNames" type="xsd:string" fixed="0"/>
            <xsd:attribute name="SecondaryFieldsWssStaticNames" type="xsd:string" fixed="0"/>
            <xsd:attribute name="SystemInstance" type="xsd:string" fixed="CommonData"/>
            <xsd:attribute name="EntityNamespace" type="xsd:string" fixed="http://pwctrappcenter/sites/los"/>
            <xsd:attribute name="EntityName" type="xsd:string" fixed="iPowerClients"/>
            <xsd:attribute name="RelatedFieldBDCField" type="xsd:string" fixed=""/>
            <xsd:attribute name="Resolved" type="xsd:string" fixed="true"/>
          </xsd:extension>
        </xsd:simpleContent>
      </xsd:complexType>
    </xsd:element>
    <xsd:element name="iPowerClients_ID" ma:index="12" nillable="true" ma:displayName="iPowerClients_ID" ma:hidden="true" ma:internalName="iPowerClients_ID">
      <xsd:complexType>
        <xsd:simpleContent>
          <xsd:extension base="dms:BusinessDataSecondaryField">
            <xsd:attribute name="BdcField" type="xsd:string" fixed="iPowerClients_ID"/>
          </xsd:extension>
        </xsd:simpleContent>
      </xsd:complexType>
    </xsd:element>
    <xsd:element name="ProjectType" ma:index="13" nillable="true" ma:displayName="Project Type" ma:hidden="true" ma:list="{8b539129-56ab-47ca-8cad-8c42b08519bd}" ma:internalName="ProjectType" ma:readOnly="false" ma:showField="Title">
      <xsd:simpleType>
        <xsd:restriction base="dms:Lookup"/>
      </xsd:simpleType>
    </xsd:element>
    <xsd:element name="RegulationCategory" ma:index="14" nillable="true" ma:displayName="Regulation Category" ma:hidden="true" ma:list="{ec96e12b-a5b8-455a-b8f8-7e75a39be5ca}" ma:internalName="RegulationCategory" ma:readOnly="false" ma:showField="Title">
      <xsd:simpleType>
        <xsd:restriction base="dms:Lookup"/>
      </xsd:simpleType>
    </xsd:element>
    <xsd:element name="DocumentType" ma:index="15" ma:displayName="Document Type" ma:list="{32921512-333e-44ac-8e3a-f46da922f44e}" ma:internalName="DocumentType" ma:showField="Title">
      <xsd:simpleType>
        <xsd:restriction base="dms:Lookup"/>
      </xsd:simpleType>
    </xsd:element>
    <xsd:element name="Project" ma:index="16" nillable="true" ma:displayName="Project" ma:hidden="true" ma:list="{e38d513f-2ffb-4d5f-8504-b854b6a6dc77}" ma:internalName="Project" ma:readOnly="false" ma:showField="Title">
      <xsd:simpleType>
        <xsd:restriction base="dms:Lookup"/>
      </xsd:simpleType>
    </xsd:element>
    <xsd:element name="Year" ma:index="17" nillable="true" ma:displayName="Year" ma:hidden="true" ma:list="{a42e8bc8-2d1f-4ff2-b9f1-705bfc5a7c7b}" ma:internalName="Year" ma:readOnly="false" ma:showField="Titl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9546F4-08F4-446F-99BF-047A07CF6579}">
  <ds:schemaRefs>
    <ds:schemaRef ds:uri="http://schemas.microsoft.com/sharepoint/v3/contenttype/forms"/>
  </ds:schemaRefs>
</ds:datastoreItem>
</file>

<file path=customXml/itemProps2.xml><?xml version="1.0" encoding="utf-8"?>
<ds:datastoreItem xmlns:ds="http://schemas.openxmlformats.org/officeDocument/2006/customXml" ds:itemID="{4494BC64-BB86-4265-89D1-BFEA4C8B8220}">
  <ds:schemaRefs>
    <ds:schemaRef ds:uri="http://schemas.microsoft.com/office/2006/metadata/properties"/>
    <ds:schemaRef ds:uri="http://schemas.microsoft.com/office/infopath/2007/PartnerControls"/>
    <ds:schemaRef ds:uri="991251d5-54d0-4603-865f-2b73cc1765df"/>
    <ds:schemaRef ds:uri="bd46b1f9-5db3-4f29-a545-66d2051ec0e2"/>
  </ds:schemaRefs>
</ds:datastoreItem>
</file>

<file path=customXml/itemProps3.xml><?xml version="1.0" encoding="utf-8"?>
<ds:datastoreItem xmlns:ds="http://schemas.openxmlformats.org/officeDocument/2006/customXml" ds:itemID="{CA9E6344-162C-4BDB-85E9-8EEDF7F163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d46b1f9-5db3-4f29-a545-66d2051ec0e2"/>
    <ds:schemaRef ds:uri="991251d5-54d0-4603-865f-2b73cc1765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9625CF5-C524-425A-9791-2486807FD27D}">
  <ds:schemaRefs>
    <ds:schemaRef ds:uri="http://schemas.microsoft.com/sharepoint/events"/>
  </ds:schemaRefs>
</ds:datastoreItem>
</file>

<file path=customXml/itemProps5.xml><?xml version="1.0" encoding="utf-8"?>
<ds:datastoreItem xmlns:ds="http://schemas.openxmlformats.org/officeDocument/2006/customXml" ds:itemID="{0ACC4BDE-CD85-488D-B7AF-04B5840BF5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184</TotalTime>
  <Pages>2</Pages>
  <Words>817</Words>
  <Characters>4658</Characters>
  <Application>Microsoft Office Word</Application>
  <DocSecurity>0</DocSecurity>
  <Lines>38</Lines>
  <Paragraphs>10</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Manager/>
  <Company>Cicekci Attorneys at Law</Company>
  <LinksUpToDate>false</LinksUpToDate>
  <CharactersWithSpaces>5465</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Deniz Sen</dc:creator>
  <cp:keywords/>
  <dc:description/>
  <cp:lastModifiedBy>Hatice OZCAN</cp:lastModifiedBy>
  <cp:revision>25</cp:revision>
  <cp:lastPrinted>2020-02-18T10:39:00Z</cp:lastPrinted>
  <dcterms:created xsi:type="dcterms:W3CDTF">2018-09-19T11:10:00Z</dcterms:created>
  <dcterms:modified xsi:type="dcterms:W3CDTF">2020-02-18T10:39:00Z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0x010100A5EA299034997C44AE4F787F6A2D7A7B</vt:lpwstr>
  </property>
  <property fmtid="{D5CDD505-2E9C-101B-9397-08002B2CF9AE}" pid="3" name="_dlc_DocIdItemGuid">
    <vt:lpwstr>483365fd-4b32-4365-8d90-0766e7d08e71</vt:lpwstr>
  </property>
</Properties>
</file>